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856AB" w14:textId="77777777" w:rsidR="00BA6401" w:rsidRDefault="00BA6401">
      <w:pPr>
        <w:pStyle w:val="BodyText"/>
        <w:spacing w:before="8"/>
        <w:ind w:left="0" w:firstLine="0"/>
        <w:rPr>
          <w:rFonts w:ascii="Times New Roman"/>
          <w:sz w:val="22"/>
        </w:rPr>
      </w:pPr>
    </w:p>
    <w:p w14:paraId="52218528" w14:textId="77777777" w:rsidR="00BA6401" w:rsidRDefault="00E214C5">
      <w:pPr>
        <w:pStyle w:val="Heading1"/>
        <w:spacing w:before="95"/>
      </w:pPr>
      <w:r>
        <w:t>PART 1 – GENERAL</w:t>
      </w:r>
    </w:p>
    <w:p w14:paraId="6AFE41B9" w14:textId="77777777" w:rsidR="00BA6401" w:rsidRDefault="00E214C5">
      <w:pPr>
        <w:pStyle w:val="ListParagraph"/>
        <w:numPr>
          <w:ilvl w:val="1"/>
          <w:numId w:val="5"/>
        </w:numPr>
        <w:tabs>
          <w:tab w:val="left" w:pos="583"/>
          <w:tab w:val="left" w:pos="584"/>
        </w:tabs>
        <w:spacing w:before="82"/>
        <w:ind w:hanging="463"/>
        <w:rPr>
          <w:sz w:val="18"/>
        </w:rPr>
      </w:pPr>
      <w:r>
        <w:rPr>
          <w:sz w:val="18"/>
        </w:rPr>
        <w:t>RELATED</w:t>
      </w:r>
      <w:r>
        <w:rPr>
          <w:spacing w:val="-1"/>
          <w:sz w:val="18"/>
        </w:rPr>
        <w:t xml:space="preserve"> </w:t>
      </w:r>
      <w:r>
        <w:rPr>
          <w:sz w:val="18"/>
        </w:rPr>
        <w:t>DOCUMENTS</w:t>
      </w:r>
    </w:p>
    <w:p w14:paraId="372C349E" w14:textId="77777777" w:rsidR="00BA6401" w:rsidRDefault="00E214C5">
      <w:pPr>
        <w:pStyle w:val="ListParagraph"/>
        <w:numPr>
          <w:ilvl w:val="2"/>
          <w:numId w:val="5"/>
        </w:numPr>
        <w:tabs>
          <w:tab w:val="left" w:pos="1292"/>
        </w:tabs>
        <w:ind w:right="264" w:hanging="355"/>
        <w:rPr>
          <w:sz w:val="18"/>
        </w:rPr>
      </w:pPr>
      <w:r>
        <w:rPr>
          <w:sz w:val="18"/>
        </w:rPr>
        <w:t>Drawings</w:t>
      </w:r>
      <w:r>
        <w:rPr>
          <w:spacing w:val="-5"/>
          <w:sz w:val="18"/>
        </w:rPr>
        <w:t xml:space="preserve"> </w:t>
      </w:r>
      <w:r>
        <w:rPr>
          <w:sz w:val="18"/>
        </w:rPr>
        <w:t>and</w:t>
      </w:r>
      <w:r>
        <w:rPr>
          <w:spacing w:val="-4"/>
          <w:sz w:val="18"/>
        </w:rPr>
        <w:t xml:space="preserve"> </w:t>
      </w:r>
      <w:r>
        <w:rPr>
          <w:sz w:val="18"/>
        </w:rPr>
        <w:t>general</w:t>
      </w:r>
      <w:r>
        <w:rPr>
          <w:spacing w:val="-5"/>
          <w:sz w:val="18"/>
        </w:rPr>
        <w:t xml:space="preserve"> </w:t>
      </w:r>
      <w:r>
        <w:rPr>
          <w:sz w:val="18"/>
        </w:rPr>
        <w:t>provisions</w:t>
      </w:r>
      <w:r>
        <w:rPr>
          <w:spacing w:val="-4"/>
          <w:sz w:val="18"/>
        </w:rPr>
        <w:t xml:space="preserve"> </w:t>
      </w:r>
      <w:r>
        <w:rPr>
          <w:sz w:val="18"/>
        </w:rPr>
        <w:t>of</w:t>
      </w:r>
      <w:r>
        <w:rPr>
          <w:spacing w:val="-5"/>
          <w:sz w:val="18"/>
        </w:rPr>
        <w:t xml:space="preserve"> </w:t>
      </w:r>
      <w:r>
        <w:rPr>
          <w:sz w:val="18"/>
        </w:rPr>
        <w:t>the</w:t>
      </w:r>
      <w:r>
        <w:rPr>
          <w:spacing w:val="-4"/>
          <w:sz w:val="18"/>
        </w:rPr>
        <w:t xml:space="preserve"> </w:t>
      </w:r>
      <w:r>
        <w:rPr>
          <w:sz w:val="18"/>
        </w:rPr>
        <w:t>Contract,</w:t>
      </w:r>
      <w:r>
        <w:rPr>
          <w:spacing w:val="-5"/>
          <w:sz w:val="18"/>
        </w:rPr>
        <w:t xml:space="preserve"> </w:t>
      </w:r>
      <w:r>
        <w:rPr>
          <w:sz w:val="18"/>
        </w:rPr>
        <w:t>including</w:t>
      </w:r>
      <w:r>
        <w:rPr>
          <w:spacing w:val="-4"/>
          <w:sz w:val="18"/>
        </w:rPr>
        <w:t xml:space="preserve"> </w:t>
      </w:r>
      <w:r>
        <w:rPr>
          <w:sz w:val="18"/>
        </w:rPr>
        <w:t>General</w:t>
      </w:r>
      <w:r>
        <w:rPr>
          <w:spacing w:val="-4"/>
          <w:sz w:val="18"/>
        </w:rPr>
        <w:t xml:space="preserve"> </w:t>
      </w:r>
      <w:r>
        <w:rPr>
          <w:sz w:val="18"/>
        </w:rPr>
        <w:t>and</w:t>
      </w:r>
      <w:r>
        <w:rPr>
          <w:spacing w:val="-5"/>
          <w:sz w:val="18"/>
        </w:rPr>
        <w:t xml:space="preserve"> </w:t>
      </w:r>
      <w:r>
        <w:rPr>
          <w:sz w:val="18"/>
        </w:rPr>
        <w:t>Supplementary</w:t>
      </w:r>
      <w:r>
        <w:rPr>
          <w:spacing w:val="-6"/>
          <w:sz w:val="18"/>
        </w:rPr>
        <w:t xml:space="preserve"> </w:t>
      </w:r>
      <w:r>
        <w:rPr>
          <w:sz w:val="18"/>
        </w:rPr>
        <w:t>Conditions,</w:t>
      </w:r>
      <w:r>
        <w:rPr>
          <w:spacing w:val="-4"/>
          <w:sz w:val="18"/>
        </w:rPr>
        <w:t xml:space="preserve"> </w:t>
      </w:r>
      <w:r>
        <w:rPr>
          <w:sz w:val="18"/>
        </w:rPr>
        <w:t>apply to this section</w:t>
      </w:r>
    </w:p>
    <w:p w14:paraId="35EB6625" w14:textId="77777777" w:rsidR="00BA6401" w:rsidRDefault="00E214C5">
      <w:pPr>
        <w:pStyle w:val="ListParagraph"/>
        <w:numPr>
          <w:ilvl w:val="1"/>
          <w:numId w:val="5"/>
        </w:numPr>
        <w:tabs>
          <w:tab w:val="left" w:pos="583"/>
          <w:tab w:val="left" w:pos="584"/>
        </w:tabs>
        <w:spacing w:before="79"/>
        <w:ind w:hanging="463"/>
        <w:rPr>
          <w:sz w:val="18"/>
        </w:rPr>
      </w:pPr>
      <w:r>
        <w:rPr>
          <w:sz w:val="18"/>
        </w:rPr>
        <w:t>SUMMARY</w:t>
      </w:r>
    </w:p>
    <w:p w14:paraId="22BA5DA1" w14:textId="77777777" w:rsidR="00BA6401" w:rsidRDefault="00E214C5">
      <w:pPr>
        <w:pStyle w:val="ListParagraph"/>
        <w:numPr>
          <w:ilvl w:val="2"/>
          <w:numId w:val="5"/>
        </w:numPr>
        <w:tabs>
          <w:tab w:val="left" w:pos="1291"/>
        </w:tabs>
        <w:spacing w:before="81"/>
        <w:ind w:left="1290" w:hanging="354"/>
        <w:rPr>
          <w:sz w:val="18"/>
        </w:rPr>
      </w:pPr>
      <w:r>
        <w:rPr>
          <w:sz w:val="18"/>
        </w:rPr>
        <w:t>This section includes the</w:t>
      </w:r>
      <w:r>
        <w:rPr>
          <w:spacing w:val="-1"/>
          <w:sz w:val="18"/>
        </w:rPr>
        <w:t xml:space="preserve"> </w:t>
      </w:r>
      <w:r>
        <w:rPr>
          <w:sz w:val="18"/>
        </w:rPr>
        <w:t>following:</w:t>
      </w:r>
    </w:p>
    <w:p w14:paraId="62A6A834" w14:textId="77777777" w:rsidR="00BA6401" w:rsidRDefault="00E214C5">
      <w:pPr>
        <w:pStyle w:val="ListParagraph"/>
        <w:numPr>
          <w:ilvl w:val="3"/>
          <w:numId w:val="5"/>
        </w:numPr>
        <w:tabs>
          <w:tab w:val="left" w:pos="1997"/>
          <w:tab w:val="left" w:pos="1998"/>
        </w:tabs>
        <w:rPr>
          <w:sz w:val="18"/>
        </w:rPr>
      </w:pPr>
      <w:r>
        <w:rPr>
          <w:sz w:val="18"/>
        </w:rPr>
        <w:t>Common standard floor mounted chairs as detailed in Part 2 of these</w:t>
      </w:r>
      <w:r>
        <w:rPr>
          <w:spacing w:val="-16"/>
          <w:sz w:val="18"/>
        </w:rPr>
        <w:t xml:space="preserve"> </w:t>
      </w:r>
      <w:r>
        <w:rPr>
          <w:sz w:val="18"/>
        </w:rPr>
        <w:t>specifications.</w:t>
      </w:r>
    </w:p>
    <w:p w14:paraId="2E8FAE01" w14:textId="77777777" w:rsidR="00BA6401" w:rsidRDefault="00E214C5">
      <w:pPr>
        <w:pStyle w:val="ListParagraph"/>
        <w:numPr>
          <w:ilvl w:val="1"/>
          <w:numId w:val="5"/>
        </w:numPr>
        <w:tabs>
          <w:tab w:val="left" w:pos="584"/>
          <w:tab w:val="left" w:pos="585"/>
        </w:tabs>
        <w:ind w:left="584"/>
        <w:rPr>
          <w:sz w:val="18"/>
        </w:rPr>
      </w:pPr>
      <w:r>
        <w:rPr>
          <w:sz w:val="18"/>
        </w:rPr>
        <w:t>SUBMITTALS</w:t>
      </w:r>
    </w:p>
    <w:p w14:paraId="59133168" w14:textId="77777777" w:rsidR="00BA6401" w:rsidRDefault="00E214C5">
      <w:pPr>
        <w:pStyle w:val="ListParagraph"/>
        <w:numPr>
          <w:ilvl w:val="2"/>
          <w:numId w:val="5"/>
        </w:numPr>
        <w:tabs>
          <w:tab w:val="left" w:pos="1291"/>
        </w:tabs>
        <w:spacing w:before="79"/>
        <w:ind w:left="1290" w:hanging="354"/>
        <w:rPr>
          <w:sz w:val="18"/>
        </w:rPr>
      </w:pPr>
      <w:r>
        <w:rPr>
          <w:sz w:val="18"/>
        </w:rPr>
        <w:t>Product data for each type of product specified. Include installation</w:t>
      </w:r>
      <w:r>
        <w:rPr>
          <w:spacing w:val="-9"/>
          <w:sz w:val="18"/>
        </w:rPr>
        <w:t xml:space="preserve"> </w:t>
      </w:r>
      <w:r>
        <w:rPr>
          <w:sz w:val="18"/>
        </w:rPr>
        <w:t>methods.</w:t>
      </w:r>
    </w:p>
    <w:p w14:paraId="505B42D7" w14:textId="77777777" w:rsidR="00BA6401" w:rsidRDefault="00E214C5">
      <w:pPr>
        <w:pStyle w:val="ListParagraph"/>
        <w:numPr>
          <w:ilvl w:val="2"/>
          <w:numId w:val="5"/>
        </w:numPr>
        <w:tabs>
          <w:tab w:val="left" w:pos="1292"/>
        </w:tabs>
        <w:ind w:right="203" w:hanging="355"/>
        <w:jc w:val="both"/>
        <w:rPr>
          <w:sz w:val="18"/>
        </w:rPr>
      </w:pPr>
      <w:r>
        <w:rPr>
          <w:sz w:val="18"/>
        </w:rPr>
        <w:t>Shop</w:t>
      </w:r>
      <w:r>
        <w:rPr>
          <w:spacing w:val="-5"/>
          <w:sz w:val="18"/>
        </w:rPr>
        <w:t xml:space="preserve"> </w:t>
      </w:r>
      <w:r>
        <w:rPr>
          <w:sz w:val="18"/>
        </w:rPr>
        <w:t>drawings,</w:t>
      </w:r>
      <w:r>
        <w:rPr>
          <w:spacing w:val="-4"/>
          <w:sz w:val="18"/>
        </w:rPr>
        <w:t xml:space="preserve"> </w:t>
      </w:r>
      <w:r>
        <w:rPr>
          <w:sz w:val="18"/>
        </w:rPr>
        <w:t>prepared</w:t>
      </w:r>
      <w:r>
        <w:rPr>
          <w:spacing w:val="-5"/>
          <w:sz w:val="18"/>
        </w:rPr>
        <w:t xml:space="preserve"> </w:t>
      </w:r>
      <w:r>
        <w:rPr>
          <w:sz w:val="18"/>
        </w:rPr>
        <w:t>for</w:t>
      </w:r>
      <w:r>
        <w:rPr>
          <w:spacing w:val="-4"/>
          <w:sz w:val="18"/>
        </w:rPr>
        <w:t xml:space="preserve"> </w:t>
      </w:r>
      <w:r>
        <w:rPr>
          <w:sz w:val="18"/>
        </w:rPr>
        <w:t>architectural</w:t>
      </w:r>
      <w:r>
        <w:rPr>
          <w:spacing w:val="-4"/>
          <w:sz w:val="18"/>
        </w:rPr>
        <w:t xml:space="preserve"> </w:t>
      </w:r>
      <w:r>
        <w:rPr>
          <w:sz w:val="18"/>
        </w:rPr>
        <w:t>drawings</w:t>
      </w:r>
      <w:r>
        <w:rPr>
          <w:spacing w:val="-4"/>
          <w:sz w:val="18"/>
        </w:rPr>
        <w:t xml:space="preserve"> </w:t>
      </w:r>
      <w:r>
        <w:rPr>
          <w:sz w:val="18"/>
        </w:rPr>
        <w:t>and</w:t>
      </w:r>
      <w:r>
        <w:rPr>
          <w:spacing w:val="-4"/>
          <w:sz w:val="18"/>
        </w:rPr>
        <w:t xml:space="preserve"> </w:t>
      </w:r>
      <w:r>
        <w:rPr>
          <w:sz w:val="18"/>
        </w:rPr>
        <w:t>from</w:t>
      </w:r>
      <w:r>
        <w:rPr>
          <w:spacing w:val="-4"/>
          <w:sz w:val="18"/>
        </w:rPr>
        <w:t xml:space="preserve"> </w:t>
      </w:r>
      <w:r>
        <w:rPr>
          <w:sz w:val="18"/>
        </w:rPr>
        <w:t>field</w:t>
      </w:r>
      <w:r>
        <w:rPr>
          <w:spacing w:val="-4"/>
          <w:sz w:val="18"/>
        </w:rPr>
        <w:t xml:space="preserve"> </w:t>
      </w:r>
      <w:r>
        <w:rPr>
          <w:sz w:val="18"/>
        </w:rPr>
        <w:t>dimensions,</w:t>
      </w:r>
      <w:r>
        <w:rPr>
          <w:spacing w:val="-4"/>
          <w:sz w:val="18"/>
        </w:rPr>
        <w:t xml:space="preserve"> </w:t>
      </w:r>
      <w:r>
        <w:rPr>
          <w:sz w:val="18"/>
        </w:rPr>
        <w:t>showing</w:t>
      </w:r>
      <w:r>
        <w:rPr>
          <w:spacing w:val="-5"/>
          <w:sz w:val="18"/>
        </w:rPr>
        <w:t xml:space="preserve"> </w:t>
      </w:r>
      <w:r>
        <w:rPr>
          <w:sz w:val="18"/>
        </w:rPr>
        <w:t>the</w:t>
      </w:r>
      <w:r>
        <w:rPr>
          <w:spacing w:val="-4"/>
          <w:sz w:val="18"/>
        </w:rPr>
        <w:t xml:space="preserve"> </w:t>
      </w:r>
      <w:r>
        <w:rPr>
          <w:sz w:val="18"/>
        </w:rPr>
        <w:t>seating</w:t>
      </w:r>
      <w:r>
        <w:rPr>
          <w:spacing w:val="-4"/>
          <w:sz w:val="18"/>
        </w:rPr>
        <w:t xml:space="preserve"> </w:t>
      </w:r>
      <w:r>
        <w:rPr>
          <w:sz w:val="18"/>
        </w:rPr>
        <w:t>layout, seat numbering sequence, chair sizes, and aisle widths. Also show a section view with profile dimensions of the seating and back-to-back</w:t>
      </w:r>
      <w:r>
        <w:rPr>
          <w:spacing w:val="-2"/>
          <w:sz w:val="18"/>
        </w:rPr>
        <w:t xml:space="preserve"> </w:t>
      </w:r>
      <w:r>
        <w:rPr>
          <w:sz w:val="18"/>
        </w:rPr>
        <w:t>dimensions.</w:t>
      </w:r>
    </w:p>
    <w:p w14:paraId="582006B3" w14:textId="77777777" w:rsidR="00BA6401" w:rsidRDefault="00E214C5">
      <w:pPr>
        <w:pStyle w:val="ListParagraph"/>
        <w:numPr>
          <w:ilvl w:val="2"/>
          <w:numId w:val="5"/>
        </w:numPr>
        <w:tabs>
          <w:tab w:val="left" w:pos="1292"/>
        </w:tabs>
        <w:ind w:right="444" w:hanging="355"/>
        <w:rPr>
          <w:sz w:val="18"/>
        </w:rPr>
      </w:pPr>
      <w:r>
        <w:rPr>
          <w:sz w:val="18"/>
        </w:rPr>
        <w:t>Samples</w:t>
      </w:r>
      <w:r>
        <w:rPr>
          <w:spacing w:val="-4"/>
          <w:sz w:val="18"/>
        </w:rPr>
        <w:t xml:space="preserve"> </w:t>
      </w:r>
      <w:r>
        <w:rPr>
          <w:sz w:val="18"/>
        </w:rPr>
        <w:t>for</w:t>
      </w:r>
      <w:r>
        <w:rPr>
          <w:spacing w:val="-4"/>
          <w:sz w:val="18"/>
        </w:rPr>
        <w:t xml:space="preserve"> </w:t>
      </w:r>
      <w:r>
        <w:rPr>
          <w:sz w:val="18"/>
        </w:rPr>
        <w:t>initial</w:t>
      </w:r>
      <w:r>
        <w:rPr>
          <w:spacing w:val="-4"/>
          <w:sz w:val="18"/>
        </w:rPr>
        <w:t xml:space="preserve"> </w:t>
      </w:r>
      <w:r>
        <w:rPr>
          <w:sz w:val="18"/>
        </w:rPr>
        <w:t>selection</w:t>
      </w:r>
      <w:r>
        <w:rPr>
          <w:spacing w:val="-4"/>
          <w:sz w:val="18"/>
        </w:rPr>
        <w:t xml:space="preserve"> </w:t>
      </w:r>
      <w:r>
        <w:rPr>
          <w:sz w:val="18"/>
        </w:rPr>
        <w:t>purposes</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form</w:t>
      </w:r>
      <w:r>
        <w:rPr>
          <w:spacing w:val="-4"/>
          <w:sz w:val="18"/>
        </w:rPr>
        <w:t xml:space="preserve"> </w:t>
      </w:r>
      <w:r>
        <w:rPr>
          <w:sz w:val="18"/>
        </w:rPr>
        <w:t>of</w:t>
      </w:r>
      <w:r>
        <w:rPr>
          <w:spacing w:val="-5"/>
          <w:sz w:val="18"/>
        </w:rPr>
        <w:t xml:space="preserve"> </w:t>
      </w:r>
      <w:r>
        <w:rPr>
          <w:sz w:val="18"/>
        </w:rPr>
        <w:t>manufacturer’s</w:t>
      </w:r>
      <w:r>
        <w:rPr>
          <w:spacing w:val="-4"/>
          <w:sz w:val="18"/>
        </w:rPr>
        <w:t xml:space="preserve"> </w:t>
      </w:r>
      <w:r>
        <w:rPr>
          <w:sz w:val="18"/>
        </w:rPr>
        <w:t>color</w:t>
      </w:r>
      <w:r>
        <w:rPr>
          <w:spacing w:val="-4"/>
          <w:sz w:val="18"/>
        </w:rPr>
        <w:t xml:space="preserve"> </w:t>
      </w:r>
      <w:r>
        <w:rPr>
          <w:sz w:val="18"/>
        </w:rPr>
        <w:t>charts</w:t>
      </w:r>
      <w:r>
        <w:rPr>
          <w:spacing w:val="-5"/>
          <w:sz w:val="18"/>
        </w:rPr>
        <w:t xml:space="preserve"> </w:t>
      </w:r>
      <w:r>
        <w:rPr>
          <w:sz w:val="18"/>
        </w:rPr>
        <w:t>or</w:t>
      </w:r>
      <w:r>
        <w:rPr>
          <w:spacing w:val="-4"/>
          <w:sz w:val="18"/>
        </w:rPr>
        <w:t xml:space="preserve"> </w:t>
      </w:r>
      <w:r>
        <w:rPr>
          <w:sz w:val="18"/>
        </w:rPr>
        <w:t>samples</w:t>
      </w:r>
      <w:r>
        <w:rPr>
          <w:spacing w:val="-4"/>
          <w:sz w:val="18"/>
        </w:rPr>
        <w:t xml:space="preserve"> </w:t>
      </w:r>
      <w:r>
        <w:rPr>
          <w:sz w:val="18"/>
        </w:rPr>
        <w:t>of</w:t>
      </w:r>
      <w:r>
        <w:rPr>
          <w:spacing w:val="-4"/>
          <w:sz w:val="18"/>
        </w:rPr>
        <w:t xml:space="preserve"> </w:t>
      </w:r>
      <w:r>
        <w:rPr>
          <w:sz w:val="18"/>
        </w:rPr>
        <w:t>materials showing the full range of standard colors, finishes, and</w:t>
      </w:r>
      <w:r>
        <w:rPr>
          <w:spacing w:val="-5"/>
          <w:sz w:val="18"/>
        </w:rPr>
        <w:t xml:space="preserve"> </w:t>
      </w:r>
      <w:r>
        <w:rPr>
          <w:sz w:val="18"/>
        </w:rPr>
        <w:t>patterns.</w:t>
      </w:r>
    </w:p>
    <w:p w14:paraId="5FADDDA3" w14:textId="77777777" w:rsidR="00BA6401" w:rsidRDefault="00E214C5">
      <w:pPr>
        <w:pStyle w:val="ListParagraph"/>
        <w:numPr>
          <w:ilvl w:val="3"/>
          <w:numId w:val="5"/>
        </w:numPr>
        <w:tabs>
          <w:tab w:val="left" w:pos="1997"/>
          <w:tab w:val="left" w:pos="1998"/>
        </w:tabs>
        <w:spacing w:before="81"/>
        <w:rPr>
          <w:sz w:val="18"/>
        </w:rPr>
      </w:pPr>
      <w:r>
        <w:rPr>
          <w:sz w:val="18"/>
        </w:rPr>
        <w:t>Fabric</w:t>
      </w:r>
    </w:p>
    <w:p w14:paraId="2C1CA389" w14:textId="77777777" w:rsidR="00BA6401" w:rsidRDefault="00E214C5">
      <w:pPr>
        <w:pStyle w:val="ListParagraph"/>
        <w:numPr>
          <w:ilvl w:val="3"/>
          <w:numId w:val="5"/>
        </w:numPr>
        <w:tabs>
          <w:tab w:val="left" w:pos="1997"/>
          <w:tab w:val="left" w:pos="1998"/>
        </w:tabs>
        <w:spacing w:before="79"/>
        <w:rPr>
          <w:sz w:val="18"/>
        </w:rPr>
      </w:pPr>
      <w:r>
        <w:rPr>
          <w:sz w:val="18"/>
        </w:rPr>
        <w:t>Metal</w:t>
      </w:r>
      <w:r>
        <w:rPr>
          <w:spacing w:val="-10"/>
          <w:sz w:val="18"/>
        </w:rPr>
        <w:t xml:space="preserve"> </w:t>
      </w:r>
      <w:r>
        <w:rPr>
          <w:sz w:val="18"/>
        </w:rPr>
        <w:t>Finishes</w:t>
      </w:r>
    </w:p>
    <w:p w14:paraId="61BA9922" w14:textId="77777777" w:rsidR="00BA6401" w:rsidRDefault="00E214C5">
      <w:pPr>
        <w:pStyle w:val="ListParagraph"/>
        <w:numPr>
          <w:ilvl w:val="3"/>
          <w:numId w:val="5"/>
        </w:numPr>
        <w:tabs>
          <w:tab w:val="left" w:pos="1997"/>
          <w:tab w:val="left" w:pos="1998"/>
        </w:tabs>
        <w:rPr>
          <w:sz w:val="18"/>
        </w:rPr>
      </w:pPr>
      <w:r>
        <w:rPr>
          <w:sz w:val="18"/>
        </w:rPr>
        <w:t>Wood</w:t>
      </w:r>
      <w:r>
        <w:rPr>
          <w:spacing w:val="-8"/>
          <w:sz w:val="18"/>
        </w:rPr>
        <w:t xml:space="preserve"> </w:t>
      </w:r>
      <w:r>
        <w:rPr>
          <w:sz w:val="18"/>
        </w:rPr>
        <w:t>Finishes</w:t>
      </w:r>
    </w:p>
    <w:p w14:paraId="4E918970" w14:textId="77777777" w:rsidR="00BA6401" w:rsidRDefault="00E214C5">
      <w:pPr>
        <w:pStyle w:val="ListParagraph"/>
        <w:numPr>
          <w:ilvl w:val="3"/>
          <w:numId w:val="5"/>
        </w:numPr>
        <w:tabs>
          <w:tab w:val="left" w:pos="1997"/>
          <w:tab w:val="left" w:pos="1998"/>
        </w:tabs>
        <w:rPr>
          <w:sz w:val="18"/>
        </w:rPr>
      </w:pPr>
      <w:r>
        <w:rPr>
          <w:sz w:val="18"/>
        </w:rPr>
        <w:t>Plastic</w:t>
      </w:r>
      <w:r>
        <w:rPr>
          <w:spacing w:val="-1"/>
          <w:sz w:val="18"/>
        </w:rPr>
        <w:t xml:space="preserve"> </w:t>
      </w:r>
      <w:r>
        <w:rPr>
          <w:sz w:val="18"/>
        </w:rPr>
        <w:t>Finishes</w:t>
      </w:r>
    </w:p>
    <w:p w14:paraId="40527098" w14:textId="77777777" w:rsidR="00BA6401" w:rsidRDefault="00E214C5">
      <w:pPr>
        <w:pStyle w:val="ListParagraph"/>
        <w:numPr>
          <w:ilvl w:val="2"/>
          <w:numId w:val="5"/>
        </w:numPr>
        <w:tabs>
          <w:tab w:val="left" w:pos="1292"/>
        </w:tabs>
        <w:ind w:right="123" w:hanging="355"/>
        <w:rPr>
          <w:sz w:val="18"/>
        </w:rPr>
      </w:pPr>
      <w:r>
        <w:rPr>
          <w:sz w:val="18"/>
        </w:rPr>
        <w:t>Statement</w:t>
      </w:r>
      <w:r>
        <w:rPr>
          <w:spacing w:val="-5"/>
          <w:sz w:val="18"/>
        </w:rPr>
        <w:t xml:space="preserve"> </w:t>
      </w:r>
      <w:r>
        <w:rPr>
          <w:sz w:val="18"/>
        </w:rPr>
        <w:t>signed</w:t>
      </w:r>
      <w:r>
        <w:rPr>
          <w:spacing w:val="-4"/>
          <w:sz w:val="18"/>
        </w:rPr>
        <w:t xml:space="preserve"> </w:t>
      </w:r>
      <w:r>
        <w:rPr>
          <w:sz w:val="18"/>
        </w:rPr>
        <w:t>by</w:t>
      </w:r>
      <w:r>
        <w:rPr>
          <w:spacing w:val="-6"/>
          <w:sz w:val="18"/>
        </w:rPr>
        <w:t xml:space="preserve"> </w:t>
      </w:r>
      <w:r>
        <w:rPr>
          <w:sz w:val="18"/>
        </w:rPr>
        <w:t>the</w:t>
      </w:r>
      <w:r>
        <w:rPr>
          <w:spacing w:val="-4"/>
          <w:sz w:val="18"/>
        </w:rPr>
        <w:t xml:space="preserve"> </w:t>
      </w:r>
      <w:r>
        <w:rPr>
          <w:sz w:val="18"/>
        </w:rPr>
        <w:t>theater</w:t>
      </w:r>
      <w:r>
        <w:rPr>
          <w:spacing w:val="-5"/>
          <w:sz w:val="18"/>
        </w:rPr>
        <w:t xml:space="preserve"> </w:t>
      </w:r>
      <w:r>
        <w:rPr>
          <w:sz w:val="18"/>
        </w:rPr>
        <w:t>seating</w:t>
      </w:r>
      <w:r>
        <w:rPr>
          <w:spacing w:val="-4"/>
          <w:sz w:val="18"/>
        </w:rPr>
        <w:t xml:space="preserve"> </w:t>
      </w:r>
      <w:r>
        <w:rPr>
          <w:sz w:val="18"/>
        </w:rPr>
        <w:t>manufacturer</w:t>
      </w:r>
      <w:r>
        <w:rPr>
          <w:spacing w:val="-5"/>
          <w:sz w:val="18"/>
        </w:rPr>
        <w:t xml:space="preserve"> </w:t>
      </w:r>
      <w:r>
        <w:rPr>
          <w:sz w:val="18"/>
        </w:rPr>
        <w:t>confirming</w:t>
      </w:r>
      <w:r>
        <w:rPr>
          <w:spacing w:val="-4"/>
          <w:sz w:val="18"/>
        </w:rPr>
        <w:t xml:space="preserve"> </w:t>
      </w:r>
      <w:r>
        <w:rPr>
          <w:sz w:val="18"/>
        </w:rPr>
        <w:t>that</w:t>
      </w:r>
      <w:r>
        <w:rPr>
          <w:spacing w:val="-5"/>
          <w:sz w:val="18"/>
        </w:rPr>
        <w:t xml:space="preserve"> </w:t>
      </w:r>
      <w:r>
        <w:rPr>
          <w:sz w:val="18"/>
        </w:rPr>
        <w:t>the</w:t>
      </w:r>
      <w:r>
        <w:rPr>
          <w:spacing w:val="-4"/>
          <w:sz w:val="18"/>
        </w:rPr>
        <w:t xml:space="preserve"> </w:t>
      </w:r>
      <w:r>
        <w:rPr>
          <w:sz w:val="18"/>
        </w:rPr>
        <w:t>products</w:t>
      </w:r>
      <w:r>
        <w:rPr>
          <w:spacing w:val="-4"/>
          <w:sz w:val="18"/>
        </w:rPr>
        <w:t xml:space="preserve"> </w:t>
      </w:r>
      <w:r>
        <w:rPr>
          <w:sz w:val="18"/>
        </w:rPr>
        <w:t>submitted</w:t>
      </w:r>
      <w:r>
        <w:rPr>
          <w:spacing w:val="-5"/>
          <w:sz w:val="18"/>
        </w:rPr>
        <w:t xml:space="preserve"> </w:t>
      </w:r>
      <w:r>
        <w:rPr>
          <w:sz w:val="18"/>
        </w:rPr>
        <w:t>complies</w:t>
      </w:r>
      <w:r>
        <w:rPr>
          <w:spacing w:val="-3"/>
          <w:sz w:val="18"/>
        </w:rPr>
        <w:t xml:space="preserve"> </w:t>
      </w:r>
      <w:r>
        <w:rPr>
          <w:sz w:val="18"/>
        </w:rPr>
        <w:t>with the specified</w:t>
      </w:r>
      <w:r>
        <w:rPr>
          <w:spacing w:val="-1"/>
          <w:sz w:val="18"/>
        </w:rPr>
        <w:t xml:space="preserve"> </w:t>
      </w:r>
      <w:r>
        <w:rPr>
          <w:sz w:val="18"/>
        </w:rPr>
        <w:t>requirements.</w:t>
      </w:r>
    </w:p>
    <w:p w14:paraId="35B64811" w14:textId="77777777" w:rsidR="00BA6401" w:rsidRDefault="00E214C5">
      <w:pPr>
        <w:pStyle w:val="ListParagraph"/>
        <w:numPr>
          <w:ilvl w:val="1"/>
          <w:numId w:val="5"/>
        </w:numPr>
        <w:tabs>
          <w:tab w:val="left" w:pos="584"/>
          <w:tab w:val="left" w:pos="585"/>
        </w:tabs>
        <w:ind w:left="584"/>
        <w:rPr>
          <w:sz w:val="18"/>
        </w:rPr>
      </w:pPr>
      <w:r>
        <w:rPr>
          <w:sz w:val="18"/>
        </w:rPr>
        <w:t>QUALITY</w:t>
      </w:r>
      <w:r>
        <w:rPr>
          <w:spacing w:val="-1"/>
          <w:sz w:val="18"/>
        </w:rPr>
        <w:t xml:space="preserve"> </w:t>
      </w:r>
      <w:r>
        <w:rPr>
          <w:sz w:val="18"/>
        </w:rPr>
        <w:t>ASSURANCE</w:t>
      </w:r>
    </w:p>
    <w:p w14:paraId="2CF78DA4" w14:textId="77777777" w:rsidR="00BA6401" w:rsidRDefault="00E214C5">
      <w:pPr>
        <w:pStyle w:val="ListParagraph"/>
        <w:numPr>
          <w:ilvl w:val="2"/>
          <w:numId w:val="5"/>
        </w:numPr>
        <w:tabs>
          <w:tab w:val="left" w:pos="1291"/>
        </w:tabs>
        <w:ind w:left="1290" w:hanging="354"/>
        <w:rPr>
          <w:sz w:val="18"/>
        </w:rPr>
      </w:pPr>
      <w:r>
        <w:rPr>
          <w:sz w:val="18"/>
        </w:rPr>
        <w:t>Provide installer’s qualifications confirming the installer is qualified to install the manufacturer’s</w:t>
      </w:r>
      <w:r>
        <w:rPr>
          <w:spacing w:val="-35"/>
          <w:sz w:val="18"/>
        </w:rPr>
        <w:t xml:space="preserve"> </w:t>
      </w:r>
      <w:r>
        <w:rPr>
          <w:sz w:val="18"/>
        </w:rPr>
        <w:t>chairs</w:t>
      </w:r>
    </w:p>
    <w:p w14:paraId="3001A1C6" w14:textId="77777777" w:rsidR="00BA6401" w:rsidRDefault="00E214C5">
      <w:pPr>
        <w:pStyle w:val="ListParagraph"/>
        <w:numPr>
          <w:ilvl w:val="2"/>
          <w:numId w:val="5"/>
        </w:numPr>
        <w:tabs>
          <w:tab w:val="left" w:pos="1291"/>
        </w:tabs>
        <w:ind w:left="1290" w:hanging="354"/>
        <w:rPr>
          <w:sz w:val="18"/>
        </w:rPr>
      </w:pPr>
      <w:r>
        <w:rPr>
          <w:sz w:val="18"/>
        </w:rPr>
        <w:t>Provide seating that complies with California Technical Bulletin</w:t>
      </w:r>
      <w:r>
        <w:rPr>
          <w:spacing w:val="-4"/>
          <w:sz w:val="18"/>
        </w:rPr>
        <w:t xml:space="preserve"> </w:t>
      </w:r>
      <w:r>
        <w:rPr>
          <w:sz w:val="18"/>
        </w:rPr>
        <w:t>117.</w:t>
      </w:r>
    </w:p>
    <w:p w14:paraId="49A7F090" w14:textId="77777777" w:rsidR="00BA6401" w:rsidRDefault="00E214C5">
      <w:pPr>
        <w:pStyle w:val="ListParagraph"/>
        <w:numPr>
          <w:ilvl w:val="2"/>
          <w:numId w:val="5"/>
        </w:numPr>
        <w:tabs>
          <w:tab w:val="left" w:pos="1291"/>
        </w:tabs>
        <w:spacing w:before="81"/>
        <w:ind w:left="1290" w:hanging="354"/>
        <w:rPr>
          <w:sz w:val="18"/>
        </w:rPr>
      </w:pPr>
      <w:r>
        <w:rPr>
          <w:sz w:val="18"/>
        </w:rPr>
        <w:t>Obtain</w:t>
      </w:r>
      <w:r>
        <w:rPr>
          <w:spacing w:val="-4"/>
          <w:sz w:val="18"/>
        </w:rPr>
        <w:t xml:space="preserve"> </w:t>
      </w:r>
      <w:r>
        <w:rPr>
          <w:sz w:val="18"/>
        </w:rPr>
        <w:t>each</w:t>
      </w:r>
      <w:r>
        <w:rPr>
          <w:spacing w:val="-3"/>
          <w:sz w:val="18"/>
        </w:rPr>
        <w:t xml:space="preserve"> </w:t>
      </w:r>
      <w:r>
        <w:rPr>
          <w:sz w:val="18"/>
        </w:rPr>
        <w:t>type</w:t>
      </w:r>
      <w:r>
        <w:rPr>
          <w:spacing w:val="-4"/>
          <w:sz w:val="18"/>
        </w:rPr>
        <w:t xml:space="preserve"> </w:t>
      </w:r>
      <w:r>
        <w:rPr>
          <w:sz w:val="18"/>
        </w:rPr>
        <w:t>of</w:t>
      </w:r>
      <w:r>
        <w:rPr>
          <w:spacing w:val="-3"/>
          <w:sz w:val="18"/>
        </w:rPr>
        <w:t xml:space="preserve"> </w:t>
      </w:r>
      <w:r>
        <w:rPr>
          <w:sz w:val="18"/>
        </w:rPr>
        <w:t>seating,</w:t>
      </w:r>
      <w:r>
        <w:rPr>
          <w:spacing w:val="-3"/>
          <w:sz w:val="18"/>
        </w:rPr>
        <w:t xml:space="preserve"> </w:t>
      </w:r>
      <w:r>
        <w:rPr>
          <w:sz w:val="18"/>
        </w:rPr>
        <w:t>including</w:t>
      </w:r>
      <w:r>
        <w:rPr>
          <w:spacing w:val="-4"/>
          <w:sz w:val="18"/>
        </w:rPr>
        <w:t xml:space="preserve"> </w:t>
      </w:r>
      <w:r>
        <w:rPr>
          <w:sz w:val="18"/>
        </w:rPr>
        <w:t>accessories</w:t>
      </w:r>
      <w:r>
        <w:rPr>
          <w:spacing w:val="-3"/>
          <w:sz w:val="18"/>
        </w:rPr>
        <w:t xml:space="preserve"> </w:t>
      </w:r>
      <w:r>
        <w:rPr>
          <w:sz w:val="18"/>
        </w:rPr>
        <w:t>and</w:t>
      </w:r>
      <w:r>
        <w:rPr>
          <w:spacing w:val="-3"/>
          <w:sz w:val="18"/>
        </w:rPr>
        <w:t xml:space="preserve"> </w:t>
      </w:r>
      <w:r>
        <w:rPr>
          <w:sz w:val="18"/>
        </w:rPr>
        <w:t>mounting</w:t>
      </w:r>
      <w:r>
        <w:rPr>
          <w:spacing w:val="-4"/>
          <w:sz w:val="18"/>
        </w:rPr>
        <w:t xml:space="preserve"> </w:t>
      </w:r>
      <w:r>
        <w:rPr>
          <w:sz w:val="18"/>
        </w:rPr>
        <w:t>components,</w:t>
      </w:r>
      <w:r>
        <w:rPr>
          <w:spacing w:val="-3"/>
          <w:sz w:val="18"/>
        </w:rPr>
        <w:t xml:space="preserve"> </w:t>
      </w:r>
      <w:r>
        <w:rPr>
          <w:sz w:val="18"/>
        </w:rPr>
        <w:t>from</w:t>
      </w:r>
      <w:r>
        <w:rPr>
          <w:spacing w:val="-3"/>
          <w:sz w:val="18"/>
        </w:rPr>
        <w:t xml:space="preserve"> </w:t>
      </w:r>
      <w:r>
        <w:rPr>
          <w:sz w:val="18"/>
        </w:rPr>
        <w:t>a</w:t>
      </w:r>
      <w:r>
        <w:rPr>
          <w:spacing w:val="-4"/>
          <w:sz w:val="18"/>
        </w:rPr>
        <w:t xml:space="preserve"> </w:t>
      </w:r>
      <w:r>
        <w:rPr>
          <w:sz w:val="18"/>
        </w:rPr>
        <w:t>single</w:t>
      </w:r>
      <w:r>
        <w:rPr>
          <w:spacing w:val="-3"/>
          <w:sz w:val="18"/>
        </w:rPr>
        <w:t xml:space="preserve"> </w:t>
      </w:r>
      <w:r>
        <w:rPr>
          <w:sz w:val="18"/>
        </w:rPr>
        <w:t>manufacturer.</w:t>
      </w:r>
    </w:p>
    <w:p w14:paraId="4AC490AA" w14:textId="77777777" w:rsidR="00BA6401" w:rsidRDefault="00E214C5">
      <w:pPr>
        <w:pStyle w:val="ListParagraph"/>
        <w:numPr>
          <w:ilvl w:val="2"/>
          <w:numId w:val="5"/>
        </w:numPr>
        <w:tabs>
          <w:tab w:val="left" w:pos="1292"/>
        </w:tabs>
        <w:ind w:right="130" w:hanging="355"/>
        <w:rPr>
          <w:sz w:val="18"/>
        </w:rPr>
      </w:pPr>
      <w:r>
        <w:rPr>
          <w:sz w:val="18"/>
        </w:rPr>
        <w:t>Design and install seating with end standards aligning from first to last row and with backs and seats varied in width to optimize sightlines. Comply with ADA rules and</w:t>
      </w:r>
      <w:r>
        <w:rPr>
          <w:spacing w:val="-3"/>
          <w:sz w:val="18"/>
        </w:rPr>
        <w:t xml:space="preserve"> </w:t>
      </w:r>
      <w:r>
        <w:rPr>
          <w:sz w:val="18"/>
        </w:rPr>
        <w:t>regulations.</w:t>
      </w:r>
    </w:p>
    <w:p w14:paraId="71EEA71E" w14:textId="77777777" w:rsidR="00BA6401" w:rsidRDefault="00E214C5">
      <w:pPr>
        <w:pStyle w:val="ListParagraph"/>
        <w:numPr>
          <w:ilvl w:val="1"/>
          <w:numId w:val="5"/>
        </w:numPr>
        <w:tabs>
          <w:tab w:val="left" w:pos="583"/>
          <w:tab w:val="left" w:pos="584"/>
        </w:tabs>
        <w:spacing w:before="79"/>
        <w:ind w:hanging="463"/>
        <w:rPr>
          <w:sz w:val="18"/>
        </w:rPr>
      </w:pPr>
      <w:r>
        <w:rPr>
          <w:sz w:val="18"/>
        </w:rPr>
        <w:t>PROJECT</w:t>
      </w:r>
      <w:r>
        <w:rPr>
          <w:spacing w:val="1"/>
          <w:sz w:val="18"/>
        </w:rPr>
        <w:t xml:space="preserve"> </w:t>
      </w:r>
      <w:r>
        <w:rPr>
          <w:sz w:val="18"/>
        </w:rPr>
        <w:t>CONDITIONS</w:t>
      </w:r>
    </w:p>
    <w:p w14:paraId="6B8E102C" w14:textId="77777777" w:rsidR="00BA6401" w:rsidRDefault="00E214C5">
      <w:pPr>
        <w:pStyle w:val="ListParagraph"/>
        <w:numPr>
          <w:ilvl w:val="2"/>
          <w:numId w:val="5"/>
        </w:numPr>
        <w:tabs>
          <w:tab w:val="left" w:pos="1292"/>
        </w:tabs>
        <w:spacing w:before="81"/>
        <w:ind w:right="153" w:hanging="355"/>
        <w:rPr>
          <w:sz w:val="18"/>
        </w:rPr>
      </w:pPr>
      <w:r>
        <w:rPr>
          <w:sz w:val="18"/>
        </w:rPr>
        <w:t>Environmental Conditions: Do not install seating until space is enclosed and weatherproof, wet work in space</w:t>
      </w:r>
      <w:r>
        <w:rPr>
          <w:spacing w:val="-4"/>
          <w:sz w:val="18"/>
        </w:rPr>
        <w:t xml:space="preserve"> </w:t>
      </w:r>
      <w:r>
        <w:rPr>
          <w:sz w:val="18"/>
        </w:rPr>
        <w:t>is</w:t>
      </w:r>
      <w:r>
        <w:rPr>
          <w:spacing w:val="-4"/>
          <w:sz w:val="18"/>
        </w:rPr>
        <w:t xml:space="preserve"> </w:t>
      </w:r>
      <w:r>
        <w:rPr>
          <w:sz w:val="18"/>
        </w:rPr>
        <w:t>complete</w:t>
      </w:r>
      <w:r>
        <w:rPr>
          <w:spacing w:val="-4"/>
          <w:sz w:val="18"/>
        </w:rPr>
        <w:t xml:space="preserve"> </w:t>
      </w:r>
      <w:r>
        <w:rPr>
          <w:sz w:val="18"/>
        </w:rPr>
        <w:t>and</w:t>
      </w:r>
      <w:r>
        <w:rPr>
          <w:spacing w:val="-3"/>
          <w:sz w:val="18"/>
        </w:rPr>
        <w:t xml:space="preserve"> </w:t>
      </w:r>
      <w:r>
        <w:rPr>
          <w:sz w:val="18"/>
        </w:rPr>
        <w:t>dry,</w:t>
      </w:r>
      <w:r>
        <w:rPr>
          <w:spacing w:val="-4"/>
          <w:sz w:val="18"/>
        </w:rPr>
        <w:t xml:space="preserve"> </w:t>
      </w:r>
      <w:r>
        <w:rPr>
          <w:sz w:val="18"/>
        </w:rPr>
        <w:t>installation</w:t>
      </w:r>
      <w:r>
        <w:rPr>
          <w:spacing w:val="-4"/>
          <w:sz w:val="18"/>
        </w:rPr>
        <w:t xml:space="preserve"> </w:t>
      </w:r>
      <w:r>
        <w:rPr>
          <w:sz w:val="18"/>
        </w:rPr>
        <w:t>of</w:t>
      </w:r>
      <w:r>
        <w:rPr>
          <w:spacing w:val="-4"/>
          <w:sz w:val="18"/>
        </w:rPr>
        <w:t xml:space="preserve"> </w:t>
      </w:r>
      <w:r>
        <w:rPr>
          <w:sz w:val="18"/>
        </w:rPr>
        <w:t>finishes</w:t>
      </w:r>
      <w:r>
        <w:rPr>
          <w:spacing w:val="-4"/>
          <w:sz w:val="18"/>
        </w:rPr>
        <w:t xml:space="preserve"> </w:t>
      </w:r>
      <w:r>
        <w:rPr>
          <w:sz w:val="18"/>
        </w:rPr>
        <w:t>including</w:t>
      </w:r>
      <w:r>
        <w:rPr>
          <w:spacing w:val="-4"/>
          <w:sz w:val="18"/>
        </w:rPr>
        <w:t xml:space="preserve"> </w:t>
      </w:r>
      <w:r>
        <w:rPr>
          <w:sz w:val="18"/>
        </w:rPr>
        <w:t>painting</w:t>
      </w:r>
      <w:r>
        <w:rPr>
          <w:spacing w:val="-4"/>
          <w:sz w:val="18"/>
        </w:rPr>
        <w:t xml:space="preserve"> </w:t>
      </w:r>
      <w:r>
        <w:rPr>
          <w:sz w:val="18"/>
        </w:rPr>
        <w:t>is</w:t>
      </w:r>
      <w:r>
        <w:rPr>
          <w:spacing w:val="-4"/>
          <w:sz w:val="18"/>
        </w:rPr>
        <w:t xml:space="preserve"> </w:t>
      </w:r>
      <w:r>
        <w:rPr>
          <w:sz w:val="18"/>
        </w:rPr>
        <w:t>complete,</w:t>
      </w:r>
      <w:r>
        <w:rPr>
          <w:spacing w:val="-4"/>
          <w:sz w:val="18"/>
        </w:rPr>
        <w:t xml:space="preserve"> </w:t>
      </w:r>
      <w:r>
        <w:rPr>
          <w:sz w:val="18"/>
        </w:rPr>
        <w:t>and</w:t>
      </w:r>
      <w:r>
        <w:rPr>
          <w:spacing w:val="-4"/>
          <w:sz w:val="18"/>
        </w:rPr>
        <w:t xml:space="preserve"> </w:t>
      </w:r>
      <w:r>
        <w:rPr>
          <w:sz w:val="18"/>
        </w:rPr>
        <w:t>ceilings</w:t>
      </w:r>
      <w:r>
        <w:rPr>
          <w:spacing w:val="-4"/>
          <w:sz w:val="18"/>
        </w:rPr>
        <w:t xml:space="preserve"> </w:t>
      </w:r>
      <w:r>
        <w:rPr>
          <w:sz w:val="18"/>
        </w:rPr>
        <w:t>are</w:t>
      </w:r>
      <w:r>
        <w:rPr>
          <w:spacing w:val="-4"/>
          <w:sz w:val="18"/>
        </w:rPr>
        <w:t xml:space="preserve"> </w:t>
      </w:r>
      <w:r>
        <w:rPr>
          <w:sz w:val="18"/>
        </w:rPr>
        <w:t>complete. Do not install seating until ambient temperature and humidity conditions are continuously maintained at final occupancy</w:t>
      </w:r>
      <w:r>
        <w:rPr>
          <w:spacing w:val="-1"/>
          <w:sz w:val="18"/>
        </w:rPr>
        <w:t xml:space="preserve"> </w:t>
      </w:r>
      <w:r>
        <w:rPr>
          <w:sz w:val="18"/>
        </w:rPr>
        <w:t>values.</w:t>
      </w:r>
    </w:p>
    <w:p w14:paraId="440F65F0" w14:textId="77777777" w:rsidR="00BA6401" w:rsidRDefault="00E214C5">
      <w:pPr>
        <w:pStyle w:val="ListParagraph"/>
        <w:numPr>
          <w:ilvl w:val="1"/>
          <w:numId w:val="5"/>
        </w:numPr>
        <w:tabs>
          <w:tab w:val="left" w:pos="583"/>
          <w:tab w:val="left" w:pos="584"/>
        </w:tabs>
        <w:spacing w:before="79"/>
        <w:ind w:hanging="463"/>
        <w:rPr>
          <w:sz w:val="18"/>
        </w:rPr>
      </w:pPr>
      <w:r>
        <w:rPr>
          <w:sz w:val="18"/>
        </w:rPr>
        <w:t>DELIVERY, STORAGE, AND</w:t>
      </w:r>
      <w:r>
        <w:rPr>
          <w:spacing w:val="-2"/>
          <w:sz w:val="18"/>
        </w:rPr>
        <w:t xml:space="preserve"> </w:t>
      </w:r>
      <w:r>
        <w:rPr>
          <w:sz w:val="18"/>
        </w:rPr>
        <w:t>HANDLING</w:t>
      </w:r>
    </w:p>
    <w:p w14:paraId="1DC68F11" w14:textId="77777777" w:rsidR="00BA6401" w:rsidRDefault="00E214C5">
      <w:pPr>
        <w:pStyle w:val="ListParagraph"/>
        <w:numPr>
          <w:ilvl w:val="2"/>
          <w:numId w:val="5"/>
        </w:numPr>
        <w:tabs>
          <w:tab w:val="left" w:pos="1292"/>
        </w:tabs>
        <w:ind w:right="873" w:hanging="355"/>
        <w:rPr>
          <w:sz w:val="18"/>
        </w:rPr>
      </w:pPr>
      <w:r>
        <w:rPr>
          <w:sz w:val="18"/>
        </w:rPr>
        <w:t>Deliver</w:t>
      </w:r>
      <w:r>
        <w:rPr>
          <w:spacing w:val="-5"/>
          <w:sz w:val="18"/>
        </w:rPr>
        <w:t xml:space="preserve"> </w:t>
      </w:r>
      <w:r>
        <w:rPr>
          <w:sz w:val="18"/>
        </w:rPr>
        <w:t>seating</w:t>
      </w:r>
      <w:r>
        <w:rPr>
          <w:spacing w:val="-4"/>
          <w:sz w:val="18"/>
        </w:rPr>
        <w:t xml:space="preserve"> </w:t>
      </w:r>
      <w:r>
        <w:rPr>
          <w:sz w:val="18"/>
        </w:rPr>
        <w:t>in</w:t>
      </w:r>
      <w:r>
        <w:rPr>
          <w:spacing w:val="-5"/>
          <w:sz w:val="18"/>
        </w:rPr>
        <w:t xml:space="preserve"> </w:t>
      </w:r>
      <w:r>
        <w:rPr>
          <w:sz w:val="18"/>
        </w:rPr>
        <w:t>manufacturer’s</w:t>
      </w:r>
      <w:r>
        <w:rPr>
          <w:spacing w:val="-4"/>
          <w:sz w:val="18"/>
        </w:rPr>
        <w:t xml:space="preserve"> </w:t>
      </w:r>
      <w:r>
        <w:rPr>
          <w:sz w:val="18"/>
        </w:rPr>
        <w:t>unopened</w:t>
      </w:r>
      <w:r>
        <w:rPr>
          <w:spacing w:val="-5"/>
          <w:sz w:val="18"/>
        </w:rPr>
        <w:t xml:space="preserve"> </w:t>
      </w:r>
      <w:r>
        <w:rPr>
          <w:sz w:val="18"/>
        </w:rPr>
        <w:t>cartons</w:t>
      </w:r>
      <w:r>
        <w:rPr>
          <w:spacing w:val="-5"/>
          <w:sz w:val="18"/>
        </w:rPr>
        <w:t xml:space="preserve"> </w:t>
      </w:r>
      <w:r>
        <w:rPr>
          <w:sz w:val="18"/>
        </w:rPr>
        <w:t>clearly</w:t>
      </w:r>
      <w:r>
        <w:rPr>
          <w:spacing w:val="-4"/>
          <w:sz w:val="18"/>
        </w:rPr>
        <w:t xml:space="preserve"> </w:t>
      </w:r>
      <w:r>
        <w:rPr>
          <w:sz w:val="18"/>
        </w:rPr>
        <w:t>labeled</w:t>
      </w:r>
      <w:r>
        <w:rPr>
          <w:spacing w:val="-2"/>
          <w:sz w:val="18"/>
        </w:rPr>
        <w:t xml:space="preserve"> </w:t>
      </w:r>
      <w:r>
        <w:rPr>
          <w:sz w:val="18"/>
        </w:rPr>
        <w:t>with</w:t>
      </w:r>
      <w:r>
        <w:rPr>
          <w:spacing w:val="-5"/>
          <w:sz w:val="18"/>
        </w:rPr>
        <w:t xml:space="preserve"> </w:t>
      </w:r>
      <w:r>
        <w:rPr>
          <w:sz w:val="18"/>
        </w:rPr>
        <w:t>manufacturer’s</w:t>
      </w:r>
      <w:r>
        <w:rPr>
          <w:spacing w:val="-5"/>
          <w:sz w:val="18"/>
        </w:rPr>
        <w:t xml:space="preserve"> </w:t>
      </w:r>
      <w:r>
        <w:rPr>
          <w:sz w:val="18"/>
        </w:rPr>
        <w:t>name</w:t>
      </w:r>
      <w:r>
        <w:rPr>
          <w:spacing w:val="-5"/>
          <w:sz w:val="18"/>
        </w:rPr>
        <w:t xml:space="preserve"> </w:t>
      </w:r>
      <w:r>
        <w:rPr>
          <w:sz w:val="18"/>
        </w:rPr>
        <w:t>and contents.</w:t>
      </w:r>
    </w:p>
    <w:p w14:paraId="656B41B6" w14:textId="77777777" w:rsidR="00BA6401" w:rsidRDefault="00E214C5">
      <w:pPr>
        <w:pStyle w:val="ListParagraph"/>
        <w:numPr>
          <w:ilvl w:val="2"/>
          <w:numId w:val="5"/>
        </w:numPr>
        <w:tabs>
          <w:tab w:val="left" w:pos="1291"/>
        </w:tabs>
        <w:ind w:left="1290" w:hanging="354"/>
        <w:rPr>
          <w:sz w:val="18"/>
        </w:rPr>
      </w:pPr>
      <w:r>
        <w:rPr>
          <w:sz w:val="18"/>
        </w:rPr>
        <w:t>Handle seating in a manner to prevent damage.</w:t>
      </w:r>
    </w:p>
    <w:p w14:paraId="5EC4C858" w14:textId="77777777" w:rsidR="00BA6401" w:rsidRDefault="00E214C5">
      <w:pPr>
        <w:pStyle w:val="ListParagraph"/>
        <w:numPr>
          <w:ilvl w:val="1"/>
          <w:numId w:val="5"/>
        </w:numPr>
        <w:tabs>
          <w:tab w:val="left" w:pos="583"/>
          <w:tab w:val="left" w:pos="584"/>
        </w:tabs>
        <w:ind w:hanging="463"/>
        <w:rPr>
          <w:sz w:val="18"/>
        </w:rPr>
      </w:pPr>
      <w:r>
        <w:rPr>
          <w:sz w:val="18"/>
        </w:rPr>
        <w:t>EXTRA</w:t>
      </w:r>
      <w:r>
        <w:rPr>
          <w:spacing w:val="-1"/>
          <w:sz w:val="18"/>
        </w:rPr>
        <w:t xml:space="preserve"> </w:t>
      </w:r>
      <w:r>
        <w:rPr>
          <w:sz w:val="18"/>
        </w:rPr>
        <w:t>MATERIALS</w:t>
      </w:r>
    </w:p>
    <w:p w14:paraId="3E46C105" w14:textId="77777777" w:rsidR="00BA6401" w:rsidRDefault="00E214C5">
      <w:pPr>
        <w:pStyle w:val="ListParagraph"/>
        <w:numPr>
          <w:ilvl w:val="2"/>
          <w:numId w:val="5"/>
        </w:numPr>
        <w:tabs>
          <w:tab w:val="left" w:pos="1292"/>
        </w:tabs>
        <w:ind w:right="783" w:hanging="355"/>
        <w:rPr>
          <w:sz w:val="18"/>
        </w:rPr>
      </w:pPr>
      <w:r>
        <w:rPr>
          <w:sz w:val="18"/>
        </w:rPr>
        <w:t>Furnish from the same production run as the materials installed. Package materials with protective covering and identify with labels describing</w:t>
      </w:r>
      <w:r>
        <w:rPr>
          <w:spacing w:val="-4"/>
          <w:sz w:val="18"/>
        </w:rPr>
        <w:t xml:space="preserve"> </w:t>
      </w:r>
      <w:r>
        <w:rPr>
          <w:sz w:val="18"/>
        </w:rPr>
        <w:t>contents.</w:t>
      </w:r>
    </w:p>
    <w:p w14:paraId="3B67A99E" w14:textId="77777777" w:rsidR="00BA6401" w:rsidRDefault="00E214C5">
      <w:pPr>
        <w:pStyle w:val="ListParagraph"/>
        <w:numPr>
          <w:ilvl w:val="3"/>
          <w:numId w:val="5"/>
        </w:numPr>
        <w:tabs>
          <w:tab w:val="left" w:pos="1997"/>
          <w:tab w:val="left" w:pos="1998"/>
        </w:tabs>
        <w:spacing w:before="81"/>
        <w:ind w:left="1998" w:right="573" w:hanging="356"/>
        <w:rPr>
          <w:sz w:val="18"/>
        </w:rPr>
      </w:pPr>
      <w:r>
        <w:rPr>
          <w:sz w:val="18"/>
        </w:rPr>
        <w:t>Seat and back covers to be furnished in a quantity equal to 5 percent of the amount of chairs installed.</w:t>
      </w:r>
    </w:p>
    <w:p w14:paraId="12E2F335" w14:textId="77777777" w:rsidR="00BA6401" w:rsidRDefault="00BA6401">
      <w:pPr>
        <w:pStyle w:val="BodyText"/>
        <w:spacing w:before="0"/>
        <w:ind w:left="0" w:firstLine="0"/>
        <w:rPr>
          <w:sz w:val="20"/>
        </w:rPr>
      </w:pPr>
    </w:p>
    <w:p w14:paraId="279905CE" w14:textId="77777777" w:rsidR="00BA6401" w:rsidRDefault="00BA6401">
      <w:pPr>
        <w:pStyle w:val="BodyText"/>
        <w:spacing w:before="0"/>
        <w:ind w:left="0" w:firstLine="0"/>
        <w:rPr>
          <w:sz w:val="20"/>
        </w:rPr>
      </w:pPr>
    </w:p>
    <w:p w14:paraId="3480899A" w14:textId="77777777" w:rsidR="00BA6401" w:rsidRDefault="00BA6401">
      <w:pPr>
        <w:pStyle w:val="BodyText"/>
        <w:spacing w:before="9"/>
        <w:ind w:left="0" w:firstLine="0"/>
        <w:rPr>
          <w:sz w:val="29"/>
        </w:rPr>
      </w:pPr>
    </w:p>
    <w:p w14:paraId="422BA3A6" w14:textId="77777777" w:rsidR="00BA6401" w:rsidRDefault="00E214C5">
      <w:pPr>
        <w:pStyle w:val="Heading1"/>
      </w:pPr>
      <w:r>
        <w:t>PART 2 –</w:t>
      </w:r>
      <w:r>
        <w:rPr>
          <w:spacing w:val="-9"/>
        </w:rPr>
        <w:t xml:space="preserve"> </w:t>
      </w:r>
      <w:r>
        <w:t>PRODUCTS</w:t>
      </w:r>
    </w:p>
    <w:p w14:paraId="1F31F4D1" w14:textId="77777777" w:rsidR="00BA6401" w:rsidRDefault="00E214C5">
      <w:pPr>
        <w:pStyle w:val="ListParagraph"/>
        <w:numPr>
          <w:ilvl w:val="1"/>
          <w:numId w:val="4"/>
        </w:numPr>
        <w:tabs>
          <w:tab w:val="left" w:pos="583"/>
          <w:tab w:val="left" w:pos="584"/>
        </w:tabs>
        <w:spacing w:before="81"/>
        <w:ind w:hanging="463"/>
        <w:rPr>
          <w:sz w:val="18"/>
        </w:rPr>
      </w:pPr>
      <w:r>
        <w:rPr>
          <w:sz w:val="18"/>
        </w:rPr>
        <w:t>SEATING</w:t>
      </w:r>
    </w:p>
    <w:p w14:paraId="5A89C3C6" w14:textId="77777777" w:rsidR="00BA6401" w:rsidRDefault="00E214C5">
      <w:pPr>
        <w:pStyle w:val="ListParagraph"/>
        <w:numPr>
          <w:ilvl w:val="2"/>
          <w:numId w:val="4"/>
        </w:numPr>
        <w:tabs>
          <w:tab w:val="left" w:pos="1292"/>
        </w:tabs>
        <w:ind w:right="213" w:hanging="355"/>
        <w:rPr>
          <w:sz w:val="18"/>
        </w:rPr>
      </w:pPr>
      <w:r>
        <w:rPr>
          <w:sz w:val="18"/>
        </w:rPr>
        <w:t xml:space="preserve">Provide from </w:t>
      </w:r>
      <w:r w:rsidRPr="00E214C5">
        <w:rPr>
          <w:sz w:val="18"/>
        </w:rPr>
        <w:t xml:space="preserve">Navetta division of </w:t>
      </w:r>
      <w:proofErr w:type="spellStart"/>
      <w:r w:rsidRPr="00E214C5">
        <w:rPr>
          <w:sz w:val="18"/>
        </w:rPr>
        <w:t>Shuttlesystem</w:t>
      </w:r>
      <w:proofErr w:type="spellEnd"/>
      <w:r w:rsidRPr="00E214C5">
        <w:rPr>
          <w:sz w:val="18"/>
        </w:rPr>
        <w:t xml:space="preserve"> LLC, corporate headquarters 7697 Innovation Way, Suite 400 Mason, OH 45040, manufacturing plant 1330 Potts Ave, High Point, NC 27260</w:t>
      </w:r>
      <w:r>
        <w:rPr>
          <w:sz w:val="18"/>
        </w:rPr>
        <w:t xml:space="preserve">, the </w:t>
      </w:r>
      <w:r>
        <w:rPr>
          <w:b/>
          <w:sz w:val="18"/>
        </w:rPr>
        <w:t xml:space="preserve">Lyric “D1” </w:t>
      </w:r>
      <w:r>
        <w:rPr>
          <w:sz w:val="18"/>
        </w:rPr>
        <w:t>model as follows:</w:t>
      </w:r>
    </w:p>
    <w:p w14:paraId="72287890" w14:textId="77777777" w:rsidR="00BA6401" w:rsidRDefault="00E214C5">
      <w:pPr>
        <w:pStyle w:val="ListParagraph"/>
        <w:numPr>
          <w:ilvl w:val="3"/>
          <w:numId w:val="4"/>
        </w:numPr>
        <w:tabs>
          <w:tab w:val="left" w:pos="1997"/>
          <w:tab w:val="left" w:pos="1998"/>
        </w:tabs>
        <w:rPr>
          <w:sz w:val="18"/>
        </w:rPr>
      </w:pPr>
      <w:r>
        <w:rPr>
          <w:sz w:val="18"/>
        </w:rPr>
        <w:t>Basic floor mounted</w:t>
      </w:r>
      <w:r>
        <w:rPr>
          <w:spacing w:val="-1"/>
          <w:sz w:val="18"/>
        </w:rPr>
        <w:t xml:space="preserve"> </w:t>
      </w:r>
      <w:r>
        <w:rPr>
          <w:sz w:val="18"/>
        </w:rPr>
        <w:t>chair</w:t>
      </w:r>
    </w:p>
    <w:p w14:paraId="15A63343" w14:textId="77777777" w:rsidR="00BA6401" w:rsidRDefault="00BA6401">
      <w:pPr>
        <w:rPr>
          <w:sz w:val="18"/>
        </w:rPr>
        <w:sectPr w:rsidR="00BA6401">
          <w:headerReference w:type="default" r:id="rId8"/>
          <w:type w:val="continuous"/>
          <w:pgSz w:w="12240" w:h="15840"/>
          <w:pgMar w:top="1560" w:right="980" w:bottom="280" w:left="1320" w:header="728" w:footer="720" w:gutter="0"/>
          <w:pgNumType w:start="1"/>
          <w:cols w:space="720"/>
        </w:sectPr>
      </w:pPr>
    </w:p>
    <w:p w14:paraId="24094A10" w14:textId="77777777" w:rsidR="00BA6401" w:rsidRDefault="00E214C5">
      <w:pPr>
        <w:pStyle w:val="ListParagraph"/>
        <w:numPr>
          <w:ilvl w:val="3"/>
          <w:numId w:val="4"/>
        </w:numPr>
        <w:tabs>
          <w:tab w:val="left" w:pos="1997"/>
          <w:tab w:val="left" w:pos="1998"/>
        </w:tabs>
        <w:spacing w:before="128"/>
        <w:rPr>
          <w:sz w:val="18"/>
        </w:rPr>
      </w:pPr>
      <w:r>
        <w:rPr>
          <w:sz w:val="18"/>
        </w:rPr>
        <w:lastRenderedPageBreak/>
        <w:t>Inner upholstered seat and</w:t>
      </w:r>
      <w:r>
        <w:rPr>
          <w:spacing w:val="-1"/>
          <w:sz w:val="18"/>
        </w:rPr>
        <w:t xml:space="preserve"> </w:t>
      </w:r>
      <w:r>
        <w:rPr>
          <w:sz w:val="18"/>
        </w:rPr>
        <w:t>back</w:t>
      </w:r>
    </w:p>
    <w:p w14:paraId="136B0E8C" w14:textId="77777777" w:rsidR="00BA6401" w:rsidRDefault="00E214C5">
      <w:pPr>
        <w:pStyle w:val="ListParagraph"/>
        <w:numPr>
          <w:ilvl w:val="3"/>
          <w:numId w:val="4"/>
        </w:numPr>
        <w:tabs>
          <w:tab w:val="left" w:pos="1997"/>
          <w:tab w:val="left" w:pos="1998"/>
        </w:tabs>
        <w:spacing w:before="79"/>
        <w:rPr>
          <w:sz w:val="18"/>
        </w:rPr>
      </w:pPr>
      <w:r>
        <w:rPr>
          <w:sz w:val="18"/>
        </w:rPr>
        <w:t>Outer wood veneer back with stained</w:t>
      </w:r>
      <w:r>
        <w:rPr>
          <w:spacing w:val="2"/>
          <w:sz w:val="18"/>
        </w:rPr>
        <w:t xml:space="preserve"> </w:t>
      </w:r>
      <w:r>
        <w:rPr>
          <w:sz w:val="18"/>
        </w:rPr>
        <w:t>edges</w:t>
      </w:r>
    </w:p>
    <w:p w14:paraId="0D19D652" w14:textId="77777777" w:rsidR="00BA6401" w:rsidRDefault="00E214C5">
      <w:pPr>
        <w:pStyle w:val="ListParagraph"/>
        <w:numPr>
          <w:ilvl w:val="3"/>
          <w:numId w:val="4"/>
        </w:numPr>
        <w:tabs>
          <w:tab w:val="left" w:pos="1997"/>
          <w:tab w:val="left" w:pos="1998"/>
        </w:tabs>
        <w:rPr>
          <w:sz w:val="18"/>
        </w:rPr>
      </w:pPr>
      <w:r>
        <w:rPr>
          <w:sz w:val="18"/>
        </w:rPr>
        <w:t>Outer injection-molded plastic seat</w:t>
      </w:r>
      <w:r>
        <w:rPr>
          <w:spacing w:val="-2"/>
          <w:sz w:val="18"/>
        </w:rPr>
        <w:t xml:space="preserve"> </w:t>
      </w:r>
      <w:r>
        <w:rPr>
          <w:sz w:val="18"/>
        </w:rPr>
        <w:t>cover</w:t>
      </w:r>
    </w:p>
    <w:p w14:paraId="333FC9E0" w14:textId="77777777" w:rsidR="00BA6401" w:rsidRDefault="00E214C5">
      <w:pPr>
        <w:pStyle w:val="ListParagraph"/>
        <w:numPr>
          <w:ilvl w:val="3"/>
          <w:numId w:val="4"/>
        </w:numPr>
        <w:tabs>
          <w:tab w:val="left" w:pos="1998"/>
          <w:tab w:val="left" w:pos="1999"/>
        </w:tabs>
        <w:ind w:left="1998" w:hanging="356"/>
        <w:rPr>
          <w:sz w:val="18"/>
        </w:rPr>
      </w:pPr>
      <w:r>
        <w:rPr>
          <w:sz w:val="18"/>
        </w:rPr>
        <w:t>Blow-molded plastic</w:t>
      </w:r>
      <w:r>
        <w:rPr>
          <w:spacing w:val="-1"/>
          <w:sz w:val="18"/>
        </w:rPr>
        <w:t xml:space="preserve"> </w:t>
      </w:r>
      <w:r>
        <w:rPr>
          <w:sz w:val="18"/>
        </w:rPr>
        <w:t>armrests</w:t>
      </w:r>
    </w:p>
    <w:p w14:paraId="31307828" w14:textId="77777777" w:rsidR="00BA6401" w:rsidRDefault="00E214C5">
      <w:pPr>
        <w:pStyle w:val="ListParagraph"/>
        <w:numPr>
          <w:ilvl w:val="3"/>
          <w:numId w:val="4"/>
        </w:numPr>
        <w:tabs>
          <w:tab w:val="left" w:pos="1997"/>
          <w:tab w:val="left" w:pos="1998"/>
        </w:tabs>
        <w:ind w:left="1998" w:hanging="356"/>
        <w:rPr>
          <w:sz w:val="18"/>
        </w:rPr>
      </w:pPr>
      <w:r>
        <w:rPr>
          <w:sz w:val="18"/>
        </w:rPr>
        <w:t>Aisle lights where indicated on the</w:t>
      </w:r>
      <w:r>
        <w:rPr>
          <w:spacing w:val="-1"/>
          <w:sz w:val="18"/>
        </w:rPr>
        <w:t xml:space="preserve"> </w:t>
      </w:r>
      <w:r>
        <w:rPr>
          <w:sz w:val="18"/>
        </w:rPr>
        <w:t>drawings</w:t>
      </w:r>
    </w:p>
    <w:p w14:paraId="2B7E71F2" w14:textId="77777777" w:rsidR="00BA6401" w:rsidRDefault="00E214C5">
      <w:pPr>
        <w:pStyle w:val="ListParagraph"/>
        <w:numPr>
          <w:ilvl w:val="3"/>
          <w:numId w:val="4"/>
        </w:numPr>
        <w:tabs>
          <w:tab w:val="left" w:pos="1997"/>
          <w:tab w:val="left" w:pos="1998"/>
        </w:tabs>
        <w:spacing w:before="81"/>
        <w:rPr>
          <w:sz w:val="18"/>
        </w:rPr>
      </w:pPr>
      <w:r>
        <w:rPr>
          <w:sz w:val="18"/>
        </w:rPr>
        <w:t>End panels where indicated on the</w:t>
      </w:r>
      <w:r>
        <w:rPr>
          <w:spacing w:val="-1"/>
          <w:sz w:val="18"/>
        </w:rPr>
        <w:t xml:space="preserve"> </w:t>
      </w:r>
      <w:r>
        <w:rPr>
          <w:sz w:val="18"/>
        </w:rPr>
        <w:t>drawings</w:t>
      </w:r>
    </w:p>
    <w:p w14:paraId="2CE61B78" w14:textId="77777777" w:rsidR="00BA6401" w:rsidRDefault="00BA6401">
      <w:pPr>
        <w:pStyle w:val="BodyText"/>
        <w:spacing w:before="4"/>
        <w:ind w:left="0" w:firstLine="0"/>
        <w:rPr>
          <w:sz w:val="28"/>
        </w:rPr>
      </w:pPr>
    </w:p>
    <w:p w14:paraId="12B89A2C" w14:textId="77777777" w:rsidR="00BA6401" w:rsidRDefault="00E214C5">
      <w:pPr>
        <w:pStyle w:val="ListParagraph"/>
        <w:numPr>
          <w:ilvl w:val="2"/>
          <w:numId w:val="4"/>
        </w:numPr>
        <w:tabs>
          <w:tab w:val="left" w:pos="1292"/>
        </w:tabs>
        <w:spacing w:before="0"/>
        <w:ind w:right="113" w:hanging="355"/>
        <w:rPr>
          <w:sz w:val="18"/>
        </w:rPr>
      </w:pPr>
      <w:r>
        <w:rPr>
          <w:sz w:val="18"/>
        </w:rPr>
        <w:t>Model</w:t>
      </w:r>
      <w:r>
        <w:rPr>
          <w:spacing w:val="-4"/>
          <w:sz w:val="18"/>
        </w:rPr>
        <w:t xml:space="preserve"> </w:t>
      </w:r>
      <w:r>
        <w:rPr>
          <w:sz w:val="18"/>
        </w:rPr>
        <w:t>noted</w:t>
      </w:r>
      <w:r>
        <w:rPr>
          <w:spacing w:val="-4"/>
          <w:sz w:val="18"/>
        </w:rPr>
        <w:t xml:space="preserve"> </w:t>
      </w:r>
      <w:r>
        <w:rPr>
          <w:sz w:val="18"/>
        </w:rPr>
        <w:t>is</w:t>
      </w:r>
      <w:r>
        <w:rPr>
          <w:spacing w:val="-4"/>
          <w:sz w:val="18"/>
        </w:rPr>
        <w:t xml:space="preserve"> </w:t>
      </w:r>
      <w:r>
        <w:rPr>
          <w:sz w:val="18"/>
        </w:rPr>
        <w:t>based</w:t>
      </w:r>
      <w:r>
        <w:rPr>
          <w:spacing w:val="-4"/>
          <w:sz w:val="18"/>
        </w:rPr>
        <w:t xml:space="preserve"> </w:t>
      </w:r>
      <w:r>
        <w:rPr>
          <w:sz w:val="18"/>
        </w:rPr>
        <w:t>on</w:t>
      </w:r>
      <w:r>
        <w:rPr>
          <w:spacing w:val="-3"/>
          <w:sz w:val="18"/>
        </w:rPr>
        <w:t xml:space="preserve"> </w:t>
      </w:r>
      <w:r>
        <w:rPr>
          <w:sz w:val="18"/>
        </w:rPr>
        <w:t>the</w:t>
      </w:r>
      <w:r>
        <w:rPr>
          <w:spacing w:val="-4"/>
          <w:sz w:val="18"/>
        </w:rPr>
        <w:t xml:space="preserve"> </w:t>
      </w:r>
      <w:r>
        <w:rPr>
          <w:sz w:val="18"/>
        </w:rPr>
        <w:t>Navetta</w:t>
      </w:r>
      <w:r>
        <w:rPr>
          <w:spacing w:val="-4"/>
          <w:sz w:val="18"/>
        </w:rPr>
        <w:t xml:space="preserve"> </w:t>
      </w:r>
      <w:r>
        <w:rPr>
          <w:sz w:val="18"/>
        </w:rPr>
        <w:t>Lyric</w:t>
      </w:r>
      <w:r>
        <w:rPr>
          <w:spacing w:val="-3"/>
          <w:sz w:val="18"/>
        </w:rPr>
        <w:t xml:space="preserve"> </w:t>
      </w:r>
      <w:r>
        <w:rPr>
          <w:sz w:val="18"/>
        </w:rPr>
        <w:t>“D1”</w:t>
      </w:r>
      <w:r>
        <w:rPr>
          <w:spacing w:val="-3"/>
          <w:sz w:val="18"/>
        </w:rPr>
        <w:t xml:space="preserve"> </w:t>
      </w:r>
      <w:r>
        <w:rPr>
          <w:sz w:val="18"/>
        </w:rPr>
        <w:t>model</w:t>
      </w:r>
      <w:r>
        <w:rPr>
          <w:spacing w:val="-2"/>
          <w:sz w:val="18"/>
        </w:rPr>
        <w:t xml:space="preserve"> </w:t>
      </w:r>
      <w:r>
        <w:rPr>
          <w:sz w:val="18"/>
        </w:rPr>
        <w:t>with</w:t>
      </w:r>
      <w:r>
        <w:rPr>
          <w:spacing w:val="-3"/>
          <w:sz w:val="18"/>
        </w:rPr>
        <w:t xml:space="preserve"> </w:t>
      </w:r>
      <w:r>
        <w:rPr>
          <w:sz w:val="18"/>
        </w:rPr>
        <w:t>the</w:t>
      </w:r>
      <w:r>
        <w:rPr>
          <w:spacing w:val="-4"/>
          <w:sz w:val="18"/>
        </w:rPr>
        <w:t xml:space="preserve"> </w:t>
      </w:r>
      <w:r>
        <w:rPr>
          <w:sz w:val="18"/>
        </w:rPr>
        <w:t>intent</w:t>
      </w:r>
      <w:r>
        <w:rPr>
          <w:spacing w:val="-3"/>
          <w:sz w:val="18"/>
        </w:rPr>
        <w:t xml:space="preserve"> </w:t>
      </w:r>
      <w:r>
        <w:rPr>
          <w:sz w:val="18"/>
        </w:rPr>
        <w:t>of</w:t>
      </w:r>
      <w:r>
        <w:rPr>
          <w:spacing w:val="-3"/>
          <w:sz w:val="18"/>
        </w:rPr>
        <w:t xml:space="preserve"> </w:t>
      </w:r>
      <w:r>
        <w:rPr>
          <w:sz w:val="18"/>
        </w:rPr>
        <w:t>establishing</w:t>
      </w:r>
      <w:r>
        <w:rPr>
          <w:spacing w:val="-4"/>
          <w:sz w:val="18"/>
        </w:rPr>
        <w:t xml:space="preserve"> </w:t>
      </w:r>
      <w:r>
        <w:rPr>
          <w:sz w:val="18"/>
        </w:rPr>
        <w:t>the</w:t>
      </w:r>
      <w:r>
        <w:rPr>
          <w:spacing w:val="-3"/>
          <w:sz w:val="18"/>
        </w:rPr>
        <w:t xml:space="preserve"> </w:t>
      </w:r>
      <w:r>
        <w:rPr>
          <w:sz w:val="18"/>
        </w:rPr>
        <w:t>high level of quality required for the project. Other brands submitted for approval will be given consideration provided that a full seating mock-up, along with a complete list of specification discrepancies between the proposed</w:t>
      </w:r>
      <w:r>
        <w:rPr>
          <w:spacing w:val="-3"/>
          <w:sz w:val="18"/>
        </w:rPr>
        <w:t xml:space="preserve"> </w:t>
      </w:r>
      <w:r>
        <w:rPr>
          <w:sz w:val="18"/>
        </w:rPr>
        <w:t>substitution</w:t>
      </w:r>
      <w:r>
        <w:rPr>
          <w:spacing w:val="-3"/>
          <w:sz w:val="18"/>
        </w:rPr>
        <w:t xml:space="preserve"> </w:t>
      </w:r>
      <w:r>
        <w:rPr>
          <w:sz w:val="18"/>
        </w:rPr>
        <w:t>and</w:t>
      </w:r>
      <w:r>
        <w:rPr>
          <w:spacing w:val="-2"/>
          <w:sz w:val="18"/>
        </w:rPr>
        <w:t xml:space="preserve"> </w:t>
      </w:r>
      <w:r>
        <w:rPr>
          <w:sz w:val="18"/>
        </w:rPr>
        <w:t>the</w:t>
      </w:r>
      <w:r>
        <w:rPr>
          <w:spacing w:val="-2"/>
          <w:sz w:val="18"/>
        </w:rPr>
        <w:t xml:space="preserve"> </w:t>
      </w:r>
      <w:r>
        <w:rPr>
          <w:sz w:val="18"/>
        </w:rPr>
        <w:t>product</w:t>
      </w:r>
      <w:r>
        <w:rPr>
          <w:spacing w:val="-3"/>
          <w:sz w:val="18"/>
        </w:rPr>
        <w:t xml:space="preserve"> </w:t>
      </w:r>
      <w:r>
        <w:rPr>
          <w:sz w:val="18"/>
        </w:rPr>
        <w:t>specified</w:t>
      </w:r>
      <w:r>
        <w:rPr>
          <w:spacing w:val="-3"/>
          <w:sz w:val="18"/>
        </w:rPr>
        <w:t xml:space="preserve"> </w:t>
      </w:r>
      <w:r>
        <w:rPr>
          <w:sz w:val="18"/>
        </w:rPr>
        <w:t>is</w:t>
      </w:r>
      <w:r>
        <w:rPr>
          <w:spacing w:val="-2"/>
          <w:sz w:val="18"/>
        </w:rPr>
        <w:t xml:space="preserve"> </w:t>
      </w:r>
      <w:r>
        <w:rPr>
          <w:sz w:val="18"/>
        </w:rPr>
        <w:t>received</w:t>
      </w:r>
      <w:r>
        <w:rPr>
          <w:spacing w:val="-2"/>
          <w:sz w:val="18"/>
        </w:rPr>
        <w:t xml:space="preserve"> </w:t>
      </w:r>
      <w:r>
        <w:rPr>
          <w:sz w:val="18"/>
        </w:rPr>
        <w:t>at</w:t>
      </w:r>
      <w:r>
        <w:rPr>
          <w:spacing w:val="-3"/>
          <w:sz w:val="18"/>
        </w:rPr>
        <w:t xml:space="preserve"> </w:t>
      </w:r>
      <w:r>
        <w:rPr>
          <w:sz w:val="18"/>
        </w:rPr>
        <w:t>least</w:t>
      </w:r>
      <w:r>
        <w:rPr>
          <w:spacing w:val="-2"/>
          <w:sz w:val="18"/>
        </w:rPr>
        <w:t xml:space="preserve"> </w:t>
      </w:r>
      <w:r>
        <w:rPr>
          <w:sz w:val="18"/>
        </w:rPr>
        <w:t>10</w:t>
      </w:r>
      <w:r>
        <w:rPr>
          <w:spacing w:val="-1"/>
          <w:sz w:val="18"/>
        </w:rPr>
        <w:t xml:space="preserve"> </w:t>
      </w:r>
      <w:r>
        <w:rPr>
          <w:sz w:val="18"/>
        </w:rPr>
        <w:t>working</w:t>
      </w:r>
      <w:r>
        <w:rPr>
          <w:spacing w:val="-3"/>
          <w:sz w:val="18"/>
        </w:rPr>
        <w:t xml:space="preserve"> </w:t>
      </w:r>
      <w:r>
        <w:rPr>
          <w:sz w:val="18"/>
        </w:rPr>
        <w:t>days</w:t>
      </w:r>
      <w:r>
        <w:rPr>
          <w:spacing w:val="-2"/>
          <w:sz w:val="18"/>
        </w:rPr>
        <w:t xml:space="preserve"> </w:t>
      </w:r>
      <w:r>
        <w:rPr>
          <w:sz w:val="18"/>
        </w:rPr>
        <w:t>prior</w:t>
      </w:r>
      <w:r>
        <w:rPr>
          <w:spacing w:val="-2"/>
          <w:sz w:val="18"/>
        </w:rPr>
        <w:t xml:space="preserve"> </w:t>
      </w:r>
      <w:r>
        <w:rPr>
          <w:sz w:val="18"/>
        </w:rPr>
        <w:t>to</w:t>
      </w:r>
      <w:r>
        <w:rPr>
          <w:spacing w:val="-3"/>
          <w:sz w:val="18"/>
        </w:rPr>
        <w:t xml:space="preserve"> </w:t>
      </w:r>
      <w:r>
        <w:rPr>
          <w:sz w:val="18"/>
        </w:rPr>
        <w:t>the</w:t>
      </w:r>
      <w:r>
        <w:rPr>
          <w:spacing w:val="-2"/>
          <w:sz w:val="18"/>
        </w:rPr>
        <w:t xml:space="preserve"> </w:t>
      </w:r>
      <w:r>
        <w:rPr>
          <w:sz w:val="18"/>
        </w:rPr>
        <w:t>bid</w:t>
      </w:r>
      <w:r>
        <w:rPr>
          <w:spacing w:val="-3"/>
          <w:sz w:val="18"/>
        </w:rPr>
        <w:t xml:space="preserve"> </w:t>
      </w:r>
      <w:r>
        <w:rPr>
          <w:sz w:val="18"/>
        </w:rPr>
        <w:t>date.</w:t>
      </w:r>
    </w:p>
    <w:p w14:paraId="4EFF39B7" w14:textId="77777777" w:rsidR="00BA6401" w:rsidRDefault="00E214C5">
      <w:pPr>
        <w:pStyle w:val="ListParagraph"/>
        <w:numPr>
          <w:ilvl w:val="3"/>
          <w:numId w:val="4"/>
        </w:numPr>
        <w:tabs>
          <w:tab w:val="left" w:pos="1997"/>
          <w:tab w:val="left" w:pos="1998"/>
        </w:tabs>
        <w:ind w:left="1998" w:right="417" w:hanging="356"/>
        <w:rPr>
          <w:sz w:val="18"/>
        </w:rPr>
      </w:pPr>
      <w:r>
        <w:rPr>
          <w:sz w:val="18"/>
        </w:rPr>
        <w:t>By</w:t>
      </w:r>
      <w:r>
        <w:rPr>
          <w:spacing w:val="-6"/>
          <w:sz w:val="18"/>
        </w:rPr>
        <w:t xml:space="preserve"> </w:t>
      </w:r>
      <w:r>
        <w:rPr>
          <w:sz w:val="18"/>
        </w:rPr>
        <w:t>offering</w:t>
      </w:r>
      <w:r>
        <w:rPr>
          <w:spacing w:val="-3"/>
          <w:sz w:val="18"/>
        </w:rPr>
        <w:t xml:space="preserve"> </w:t>
      </w:r>
      <w:r>
        <w:rPr>
          <w:sz w:val="18"/>
        </w:rPr>
        <w:t>a</w:t>
      </w:r>
      <w:r>
        <w:rPr>
          <w:spacing w:val="-3"/>
          <w:sz w:val="18"/>
        </w:rPr>
        <w:t xml:space="preserve"> </w:t>
      </w:r>
      <w:r>
        <w:rPr>
          <w:sz w:val="18"/>
        </w:rPr>
        <w:t>quote</w:t>
      </w:r>
      <w:r>
        <w:rPr>
          <w:spacing w:val="-4"/>
          <w:sz w:val="18"/>
        </w:rPr>
        <w:t xml:space="preserve"> </w:t>
      </w:r>
      <w:r>
        <w:rPr>
          <w:sz w:val="18"/>
        </w:rPr>
        <w:t>for</w:t>
      </w:r>
      <w:r>
        <w:rPr>
          <w:spacing w:val="-3"/>
          <w:sz w:val="18"/>
        </w:rPr>
        <w:t xml:space="preserve"> </w:t>
      </w:r>
      <w:r>
        <w:rPr>
          <w:sz w:val="18"/>
        </w:rPr>
        <w:t>this</w:t>
      </w:r>
      <w:r>
        <w:rPr>
          <w:spacing w:val="-3"/>
          <w:sz w:val="18"/>
        </w:rPr>
        <w:t xml:space="preserve"> </w:t>
      </w:r>
      <w:r>
        <w:rPr>
          <w:sz w:val="18"/>
        </w:rPr>
        <w:t>project,</w:t>
      </w:r>
      <w:r>
        <w:rPr>
          <w:spacing w:val="-4"/>
          <w:sz w:val="18"/>
        </w:rPr>
        <w:t xml:space="preserve"> </w:t>
      </w:r>
      <w:r>
        <w:rPr>
          <w:sz w:val="18"/>
        </w:rPr>
        <w:t>the</w:t>
      </w:r>
      <w:r>
        <w:rPr>
          <w:spacing w:val="-3"/>
          <w:sz w:val="18"/>
        </w:rPr>
        <w:t xml:space="preserve"> </w:t>
      </w:r>
      <w:r>
        <w:rPr>
          <w:sz w:val="18"/>
        </w:rPr>
        <w:t>bidder</w:t>
      </w:r>
      <w:r>
        <w:rPr>
          <w:spacing w:val="-3"/>
          <w:sz w:val="18"/>
        </w:rPr>
        <w:t xml:space="preserve"> </w:t>
      </w:r>
      <w:r>
        <w:rPr>
          <w:sz w:val="18"/>
        </w:rPr>
        <w:t>assumes</w:t>
      </w:r>
      <w:r>
        <w:rPr>
          <w:spacing w:val="-4"/>
          <w:sz w:val="18"/>
        </w:rPr>
        <w:t xml:space="preserve"> </w:t>
      </w:r>
      <w:r>
        <w:rPr>
          <w:sz w:val="18"/>
        </w:rPr>
        <w:t>full</w:t>
      </w:r>
      <w:r>
        <w:rPr>
          <w:spacing w:val="-3"/>
          <w:sz w:val="18"/>
        </w:rPr>
        <w:t xml:space="preserve"> </w:t>
      </w:r>
      <w:r>
        <w:rPr>
          <w:sz w:val="18"/>
        </w:rPr>
        <w:t>responsibility</w:t>
      </w:r>
      <w:r>
        <w:rPr>
          <w:spacing w:val="-4"/>
          <w:sz w:val="18"/>
        </w:rPr>
        <w:t xml:space="preserve"> </w:t>
      </w:r>
      <w:r>
        <w:rPr>
          <w:sz w:val="18"/>
        </w:rPr>
        <w:t>for</w:t>
      </w:r>
      <w:r>
        <w:rPr>
          <w:spacing w:val="-3"/>
          <w:sz w:val="18"/>
        </w:rPr>
        <w:t xml:space="preserve"> </w:t>
      </w:r>
      <w:r>
        <w:rPr>
          <w:sz w:val="18"/>
        </w:rPr>
        <w:t>complying</w:t>
      </w:r>
      <w:r>
        <w:rPr>
          <w:spacing w:val="-1"/>
          <w:sz w:val="18"/>
        </w:rPr>
        <w:t xml:space="preserve"> </w:t>
      </w:r>
      <w:r>
        <w:rPr>
          <w:sz w:val="18"/>
        </w:rPr>
        <w:t>with</w:t>
      </w:r>
      <w:r>
        <w:rPr>
          <w:spacing w:val="-5"/>
          <w:sz w:val="18"/>
        </w:rPr>
        <w:t xml:space="preserve"> </w:t>
      </w:r>
      <w:r>
        <w:rPr>
          <w:sz w:val="18"/>
        </w:rPr>
        <w:t>the specifications for this project and shall be totally responsible for any expenses incurred if the product quoted does not comply with the</w:t>
      </w:r>
      <w:r>
        <w:rPr>
          <w:spacing w:val="-4"/>
          <w:sz w:val="18"/>
        </w:rPr>
        <w:t xml:space="preserve"> </w:t>
      </w:r>
      <w:r>
        <w:rPr>
          <w:sz w:val="18"/>
        </w:rPr>
        <w:t>specifications.</w:t>
      </w:r>
    </w:p>
    <w:p w14:paraId="3055F002" w14:textId="77777777" w:rsidR="00BA6401" w:rsidRDefault="00E214C5">
      <w:pPr>
        <w:pStyle w:val="ListParagraph"/>
        <w:numPr>
          <w:ilvl w:val="2"/>
          <w:numId w:val="4"/>
        </w:numPr>
        <w:tabs>
          <w:tab w:val="left" w:pos="1292"/>
        </w:tabs>
        <w:ind w:right="1154" w:hanging="355"/>
        <w:rPr>
          <w:sz w:val="18"/>
        </w:rPr>
      </w:pPr>
      <w:r>
        <w:rPr>
          <w:sz w:val="18"/>
        </w:rPr>
        <w:t>Failure</w:t>
      </w:r>
      <w:r>
        <w:rPr>
          <w:spacing w:val="-4"/>
          <w:sz w:val="18"/>
        </w:rPr>
        <w:t xml:space="preserve"> </w:t>
      </w:r>
      <w:r>
        <w:rPr>
          <w:sz w:val="18"/>
        </w:rPr>
        <w:t>to</w:t>
      </w:r>
      <w:r>
        <w:rPr>
          <w:spacing w:val="-3"/>
          <w:sz w:val="18"/>
        </w:rPr>
        <w:t xml:space="preserve"> </w:t>
      </w:r>
      <w:r>
        <w:rPr>
          <w:sz w:val="18"/>
        </w:rPr>
        <w:t>comply</w:t>
      </w:r>
      <w:r>
        <w:rPr>
          <w:spacing w:val="-4"/>
          <w:sz w:val="18"/>
        </w:rPr>
        <w:t xml:space="preserve"> </w:t>
      </w:r>
      <w:r>
        <w:rPr>
          <w:sz w:val="18"/>
        </w:rPr>
        <w:t>with</w:t>
      </w:r>
      <w:r>
        <w:rPr>
          <w:spacing w:val="-3"/>
          <w:sz w:val="18"/>
        </w:rPr>
        <w:t xml:space="preserve"> </w:t>
      </w:r>
      <w:r>
        <w:rPr>
          <w:sz w:val="18"/>
        </w:rPr>
        <w:t>the</w:t>
      </w:r>
      <w:r>
        <w:rPr>
          <w:spacing w:val="-2"/>
          <w:sz w:val="18"/>
        </w:rPr>
        <w:t xml:space="preserve"> </w:t>
      </w:r>
      <w:r>
        <w:rPr>
          <w:sz w:val="18"/>
        </w:rPr>
        <w:t>warranty</w:t>
      </w:r>
      <w:r>
        <w:rPr>
          <w:spacing w:val="-4"/>
          <w:sz w:val="18"/>
        </w:rPr>
        <w:t xml:space="preserve"> </w:t>
      </w:r>
      <w:r>
        <w:rPr>
          <w:sz w:val="18"/>
        </w:rPr>
        <w:t>described</w:t>
      </w:r>
      <w:r>
        <w:rPr>
          <w:spacing w:val="-5"/>
          <w:sz w:val="18"/>
        </w:rPr>
        <w:t xml:space="preserve"> </w:t>
      </w:r>
      <w:r>
        <w:rPr>
          <w:sz w:val="18"/>
        </w:rPr>
        <w:t>in</w:t>
      </w:r>
      <w:r>
        <w:rPr>
          <w:spacing w:val="-3"/>
          <w:sz w:val="18"/>
        </w:rPr>
        <w:t xml:space="preserve"> </w:t>
      </w:r>
      <w:r>
        <w:rPr>
          <w:sz w:val="18"/>
        </w:rPr>
        <w:t>Part</w:t>
      </w:r>
      <w:r>
        <w:rPr>
          <w:spacing w:val="-3"/>
          <w:sz w:val="18"/>
        </w:rPr>
        <w:t xml:space="preserve"> </w:t>
      </w:r>
      <w:r>
        <w:rPr>
          <w:sz w:val="18"/>
        </w:rPr>
        <w:t>4</w:t>
      </w:r>
      <w:r>
        <w:rPr>
          <w:spacing w:val="-4"/>
          <w:sz w:val="18"/>
        </w:rPr>
        <w:t xml:space="preserve"> </w:t>
      </w:r>
      <w:r>
        <w:rPr>
          <w:sz w:val="18"/>
        </w:rPr>
        <w:t>of</w:t>
      </w:r>
      <w:r>
        <w:rPr>
          <w:spacing w:val="-3"/>
          <w:sz w:val="18"/>
        </w:rPr>
        <w:t xml:space="preserve"> </w:t>
      </w:r>
      <w:r>
        <w:rPr>
          <w:sz w:val="18"/>
        </w:rPr>
        <w:t>these</w:t>
      </w:r>
      <w:r>
        <w:rPr>
          <w:spacing w:val="-5"/>
          <w:sz w:val="18"/>
        </w:rPr>
        <w:t xml:space="preserve"> </w:t>
      </w:r>
      <w:r>
        <w:rPr>
          <w:sz w:val="18"/>
        </w:rPr>
        <w:t>specifications</w:t>
      </w:r>
      <w:r>
        <w:rPr>
          <w:spacing w:val="-1"/>
          <w:sz w:val="18"/>
        </w:rPr>
        <w:t xml:space="preserve"> </w:t>
      </w:r>
      <w:r>
        <w:rPr>
          <w:sz w:val="18"/>
        </w:rPr>
        <w:t>will</w:t>
      </w:r>
      <w:r>
        <w:rPr>
          <w:spacing w:val="-4"/>
          <w:sz w:val="18"/>
        </w:rPr>
        <w:t xml:space="preserve"> </w:t>
      </w:r>
      <w:r>
        <w:rPr>
          <w:sz w:val="18"/>
        </w:rPr>
        <w:t>be</w:t>
      </w:r>
      <w:r>
        <w:rPr>
          <w:spacing w:val="-3"/>
          <w:sz w:val="18"/>
        </w:rPr>
        <w:t xml:space="preserve"> </w:t>
      </w:r>
      <w:r>
        <w:rPr>
          <w:sz w:val="18"/>
        </w:rPr>
        <w:t>cause</w:t>
      </w:r>
      <w:r>
        <w:rPr>
          <w:spacing w:val="-3"/>
          <w:sz w:val="18"/>
        </w:rPr>
        <w:t xml:space="preserve"> </w:t>
      </w:r>
      <w:r>
        <w:rPr>
          <w:sz w:val="18"/>
        </w:rPr>
        <w:t>for disqualification.</w:t>
      </w:r>
    </w:p>
    <w:p w14:paraId="6BE53DFD" w14:textId="77777777" w:rsidR="00BA6401" w:rsidRDefault="00E214C5">
      <w:pPr>
        <w:pStyle w:val="ListParagraph"/>
        <w:numPr>
          <w:ilvl w:val="1"/>
          <w:numId w:val="4"/>
        </w:numPr>
        <w:tabs>
          <w:tab w:val="left" w:pos="583"/>
          <w:tab w:val="left" w:pos="584"/>
        </w:tabs>
        <w:spacing w:before="81"/>
        <w:ind w:hanging="463"/>
        <w:rPr>
          <w:sz w:val="18"/>
        </w:rPr>
      </w:pPr>
      <w:r>
        <w:rPr>
          <w:sz w:val="18"/>
        </w:rPr>
        <w:t>MATERIALS</w:t>
      </w:r>
    </w:p>
    <w:p w14:paraId="5487F4C4" w14:textId="77777777" w:rsidR="00BA6401" w:rsidRDefault="00E214C5">
      <w:pPr>
        <w:pStyle w:val="ListParagraph"/>
        <w:numPr>
          <w:ilvl w:val="2"/>
          <w:numId w:val="4"/>
        </w:numPr>
        <w:tabs>
          <w:tab w:val="left" w:pos="1292"/>
        </w:tabs>
        <w:spacing w:before="79"/>
        <w:ind w:right="414" w:hanging="355"/>
        <w:rPr>
          <w:sz w:val="18"/>
        </w:rPr>
      </w:pPr>
      <w:r>
        <w:rPr>
          <w:sz w:val="18"/>
        </w:rPr>
        <w:t xml:space="preserve">Padding material shall be high resiliency polyurethane </w:t>
      </w:r>
      <w:proofErr w:type="gramStart"/>
      <w:r>
        <w:rPr>
          <w:sz w:val="18"/>
        </w:rPr>
        <w:t>foam which</w:t>
      </w:r>
      <w:proofErr w:type="gramEnd"/>
      <w:r>
        <w:rPr>
          <w:sz w:val="18"/>
        </w:rPr>
        <w:t xml:space="preserve"> conforms to the standards of the California Bureau of Home Furnishings 117-75. The back shall be 1 1/4” thick. The seat shall be 1 3/4” thick.</w:t>
      </w:r>
    </w:p>
    <w:p w14:paraId="7EC5E5BB" w14:textId="4BE6A74B" w:rsidR="00BA6401" w:rsidRDefault="00E214C5">
      <w:pPr>
        <w:pStyle w:val="ListParagraph"/>
        <w:numPr>
          <w:ilvl w:val="2"/>
          <w:numId w:val="4"/>
        </w:numPr>
        <w:tabs>
          <w:tab w:val="left" w:pos="1292"/>
          <w:tab w:val="left" w:pos="7817"/>
        </w:tabs>
        <w:ind w:right="465" w:hanging="355"/>
        <w:rPr>
          <w:sz w:val="18"/>
        </w:rPr>
      </w:pPr>
      <w:r>
        <w:rPr>
          <w:sz w:val="18"/>
        </w:rPr>
        <w:t>Seating fabric</w:t>
      </w:r>
      <w:r>
        <w:rPr>
          <w:spacing w:val="-6"/>
          <w:sz w:val="18"/>
        </w:rPr>
        <w:t xml:space="preserve"> </w:t>
      </w:r>
      <w:r>
        <w:rPr>
          <w:sz w:val="18"/>
        </w:rPr>
        <w:t>shall</w:t>
      </w:r>
      <w:r>
        <w:rPr>
          <w:spacing w:val="-2"/>
          <w:sz w:val="18"/>
        </w:rPr>
        <w:t xml:space="preserve"> </w:t>
      </w:r>
      <w:r w:rsidR="006F0BDC" w:rsidRPr="006F0BDC">
        <w:rPr>
          <w:sz w:val="18"/>
        </w:rPr>
        <w:t>manufactures standard colors unless selected by architect or customer the color to be selected from the standard choice of colors.</w:t>
      </w:r>
      <w:bookmarkStart w:id="0" w:name="_GoBack"/>
      <w:bookmarkEnd w:id="0"/>
      <w:r>
        <w:rPr>
          <w:sz w:val="18"/>
        </w:rPr>
        <w:t xml:space="preserve"> All upholstery shall be first quality without creases, stretch lines, or</w:t>
      </w:r>
      <w:r>
        <w:rPr>
          <w:spacing w:val="1"/>
          <w:sz w:val="18"/>
        </w:rPr>
        <w:t xml:space="preserve"> </w:t>
      </w:r>
      <w:r>
        <w:rPr>
          <w:sz w:val="18"/>
        </w:rPr>
        <w:t>wrinkles.</w:t>
      </w:r>
    </w:p>
    <w:p w14:paraId="090B31AB" w14:textId="77777777" w:rsidR="00BA6401" w:rsidRDefault="00E214C5">
      <w:pPr>
        <w:pStyle w:val="ListParagraph"/>
        <w:numPr>
          <w:ilvl w:val="2"/>
          <w:numId w:val="4"/>
        </w:numPr>
        <w:tabs>
          <w:tab w:val="left" w:pos="1292"/>
        </w:tabs>
        <w:ind w:right="360" w:hanging="355"/>
        <w:rPr>
          <w:sz w:val="18"/>
        </w:rPr>
      </w:pPr>
      <w:r>
        <w:rPr>
          <w:sz w:val="18"/>
        </w:rPr>
        <w:t xml:space="preserve">Exposed wood on the outer back panel shall be veneer. The panel edges shall be stained to match the veneer faces. All wood shall be stained to match the architect’s sample. The outer plastic cover shall be impact resistant polypropylene. The arms shall be </w:t>
      </w:r>
      <w:proofErr w:type="gramStart"/>
      <w:r>
        <w:rPr>
          <w:sz w:val="18"/>
        </w:rPr>
        <w:t>high density</w:t>
      </w:r>
      <w:proofErr w:type="gramEnd"/>
      <w:r>
        <w:rPr>
          <w:spacing w:val="-13"/>
          <w:sz w:val="18"/>
        </w:rPr>
        <w:t xml:space="preserve"> </w:t>
      </w:r>
      <w:r>
        <w:rPr>
          <w:sz w:val="18"/>
        </w:rPr>
        <w:t>polyethylene.</w:t>
      </w:r>
    </w:p>
    <w:p w14:paraId="0D7D34FB" w14:textId="77777777" w:rsidR="00BA6401" w:rsidRDefault="00E214C5">
      <w:pPr>
        <w:pStyle w:val="ListParagraph"/>
        <w:numPr>
          <w:ilvl w:val="1"/>
          <w:numId w:val="4"/>
        </w:numPr>
        <w:tabs>
          <w:tab w:val="left" w:pos="583"/>
          <w:tab w:val="left" w:pos="585"/>
        </w:tabs>
        <w:ind w:left="584"/>
        <w:rPr>
          <w:sz w:val="18"/>
        </w:rPr>
      </w:pPr>
      <w:r>
        <w:rPr>
          <w:sz w:val="18"/>
        </w:rPr>
        <w:t>FABRICATION,</w:t>
      </w:r>
      <w:r>
        <w:rPr>
          <w:spacing w:val="-1"/>
          <w:sz w:val="18"/>
        </w:rPr>
        <w:t xml:space="preserve"> </w:t>
      </w:r>
      <w:r>
        <w:rPr>
          <w:sz w:val="18"/>
        </w:rPr>
        <w:t>GENERAL</w:t>
      </w:r>
    </w:p>
    <w:p w14:paraId="17663C14" w14:textId="77777777" w:rsidR="00BA6401" w:rsidRDefault="00E214C5">
      <w:pPr>
        <w:pStyle w:val="ListParagraph"/>
        <w:numPr>
          <w:ilvl w:val="2"/>
          <w:numId w:val="4"/>
        </w:numPr>
        <w:tabs>
          <w:tab w:val="left" w:pos="1292"/>
        </w:tabs>
        <w:spacing w:before="81"/>
        <w:ind w:right="302" w:hanging="355"/>
        <w:rPr>
          <w:sz w:val="18"/>
        </w:rPr>
      </w:pPr>
      <w:r>
        <w:rPr>
          <w:sz w:val="18"/>
        </w:rPr>
        <w:t>Fabricate the theater seating in contoured form for maximum comfort using materials that are carefully selected to be free from defects, objectionable projections, or irregularities. Insure smooth round corners and edges to present the least possible snagging and pinching</w:t>
      </w:r>
      <w:r>
        <w:rPr>
          <w:spacing w:val="-6"/>
          <w:sz w:val="18"/>
        </w:rPr>
        <w:t xml:space="preserve"> </w:t>
      </w:r>
      <w:r>
        <w:rPr>
          <w:sz w:val="18"/>
        </w:rPr>
        <w:t>hazards.</w:t>
      </w:r>
    </w:p>
    <w:p w14:paraId="481B9C43" w14:textId="77777777" w:rsidR="00BA6401" w:rsidRDefault="00E214C5">
      <w:pPr>
        <w:pStyle w:val="ListParagraph"/>
        <w:numPr>
          <w:ilvl w:val="1"/>
          <w:numId w:val="4"/>
        </w:numPr>
        <w:tabs>
          <w:tab w:val="left" w:pos="583"/>
          <w:tab w:val="left" w:pos="585"/>
        </w:tabs>
        <w:ind w:left="584"/>
        <w:rPr>
          <w:sz w:val="18"/>
        </w:rPr>
      </w:pPr>
      <w:r>
        <w:rPr>
          <w:sz w:val="18"/>
        </w:rPr>
        <w:t>MOUNTING</w:t>
      </w:r>
    </w:p>
    <w:p w14:paraId="66469DBD" w14:textId="77777777" w:rsidR="00BA6401" w:rsidRDefault="00E214C5">
      <w:pPr>
        <w:pStyle w:val="ListParagraph"/>
        <w:numPr>
          <w:ilvl w:val="2"/>
          <w:numId w:val="4"/>
        </w:numPr>
        <w:tabs>
          <w:tab w:val="left" w:pos="1292"/>
        </w:tabs>
        <w:ind w:right="111" w:hanging="355"/>
        <w:rPr>
          <w:sz w:val="18"/>
        </w:rPr>
      </w:pPr>
      <w:r>
        <w:rPr>
          <w:sz w:val="18"/>
        </w:rPr>
        <w:t>Fabricate seating units for floor attachment, using standards that have been manufactured to conform to the</w:t>
      </w:r>
      <w:r>
        <w:rPr>
          <w:spacing w:val="-4"/>
          <w:sz w:val="18"/>
        </w:rPr>
        <w:t xml:space="preserve"> </w:t>
      </w:r>
      <w:r>
        <w:rPr>
          <w:sz w:val="18"/>
        </w:rPr>
        <w:t>slope</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floor</w:t>
      </w:r>
      <w:r>
        <w:rPr>
          <w:spacing w:val="-2"/>
          <w:sz w:val="18"/>
        </w:rPr>
        <w:t xml:space="preserve"> </w:t>
      </w:r>
      <w:r>
        <w:rPr>
          <w:sz w:val="18"/>
        </w:rPr>
        <w:t>while</w:t>
      </w:r>
      <w:r>
        <w:rPr>
          <w:spacing w:val="-4"/>
          <w:sz w:val="18"/>
        </w:rPr>
        <w:t xml:space="preserve"> </w:t>
      </w:r>
      <w:r>
        <w:rPr>
          <w:sz w:val="18"/>
        </w:rPr>
        <w:t>maintaining</w:t>
      </w:r>
      <w:r>
        <w:rPr>
          <w:spacing w:val="-3"/>
          <w:sz w:val="18"/>
        </w:rPr>
        <w:t xml:space="preserve"> </w:t>
      </w:r>
      <w:r>
        <w:rPr>
          <w:sz w:val="18"/>
        </w:rPr>
        <w:t>seat</w:t>
      </w:r>
      <w:r>
        <w:rPr>
          <w:spacing w:val="-4"/>
          <w:sz w:val="18"/>
        </w:rPr>
        <w:t xml:space="preserve"> </w:t>
      </w:r>
      <w:r>
        <w:rPr>
          <w:sz w:val="18"/>
        </w:rPr>
        <w:t>and</w:t>
      </w:r>
      <w:r>
        <w:rPr>
          <w:spacing w:val="-3"/>
          <w:sz w:val="18"/>
        </w:rPr>
        <w:t xml:space="preserve"> </w:t>
      </w:r>
      <w:r>
        <w:rPr>
          <w:sz w:val="18"/>
        </w:rPr>
        <w:t>back</w:t>
      </w:r>
      <w:r>
        <w:rPr>
          <w:spacing w:val="-4"/>
          <w:sz w:val="18"/>
        </w:rPr>
        <w:t xml:space="preserve"> </w:t>
      </w:r>
      <w:r>
        <w:rPr>
          <w:sz w:val="18"/>
        </w:rPr>
        <w:t>in</w:t>
      </w:r>
      <w:r>
        <w:rPr>
          <w:spacing w:val="-4"/>
          <w:sz w:val="18"/>
        </w:rPr>
        <w:t xml:space="preserve"> </w:t>
      </w:r>
      <w:r>
        <w:rPr>
          <w:sz w:val="18"/>
        </w:rPr>
        <w:t>same</w:t>
      </w:r>
      <w:r>
        <w:rPr>
          <w:spacing w:val="-4"/>
          <w:sz w:val="18"/>
        </w:rPr>
        <w:t xml:space="preserve"> </w:t>
      </w:r>
      <w:r>
        <w:rPr>
          <w:sz w:val="18"/>
        </w:rPr>
        <w:t>angular</w:t>
      </w:r>
      <w:r>
        <w:rPr>
          <w:spacing w:val="-3"/>
          <w:sz w:val="18"/>
        </w:rPr>
        <w:t xml:space="preserve"> </w:t>
      </w:r>
      <w:r>
        <w:rPr>
          <w:sz w:val="18"/>
        </w:rPr>
        <w:t>relationship</w:t>
      </w:r>
      <w:r>
        <w:rPr>
          <w:spacing w:val="-4"/>
          <w:sz w:val="18"/>
        </w:rPr>
        <w:t xml:space="preserve"> </w:t>
      </w:r>
      <w:r>
        <w:rPr>
          <w:sz w:val="18"/>
        </w:rPr>
        <w:t>to</w:t>
      </w:r>
      <w:r>
        <w:rPr>
          <w:spacing w:val="-3"/>
          <w:sz w:val="18"/>
        </w:rPr>
        <w:t xml:space="preserve"> </w:t>
      </w:r>
      <w:r>
        <w:rPr>
          <w:sz w:val="18"/>
        </w:rPr>
        <w:t>standards</w:t>
      </w:r>
      <w:r>
        <w:rPr>
          <w:spacing w:val="-4"/>
          <w:sz w:val="18"/>
        </w:rPr>
        <w:t xml:space="preserve"> </w:t>
      </w:r>
      <w:r>
        <w:rPr>
          <w:sz w:val="18"/>
        </w:rPr>
        <w:t>throughout.</w:t>
      </w:r>
    </w:p>
    <w:p w14:paraId="3E1E4EFA" w14:textId="77777777" w:rsidR="00BA6401" w:rsidRDefault="00E214C5">
      <w:pPr>
        <w:pStyle w:val="ListParagraph"/>
        <w:numPr>
          <w:ilvl w:val="1"/>
          <w:numId w:val="4"/>
        </w:numPr>
        <w:tabs>
          <w:tab w:val="left" w:pos="583"/>
          <w:tab w:val="left" w:pos="584"/>
        </w:tabs>
        <w:spacing w:before="79"/>
        <w:ind w:hanging="463"/>
        <w:rPr>
          <w:sz w:val="18"/>
        </w:rPr>
      </w:pPr>
      <w:r>
        <w:rPr>
          <w:sz w:val="18"/>
        </w:rPr>
        <w:t>METAL</w:t>
      </w:r>
      <w:r>
        <w:rPr>
          <w:spacing w:val="-1"/>
          <w:sz w:val="18"/>
        </w:rPr>
        <w:t xml:space="preserve"> </w:t>
      </w:r>
      <w:r>
        <w:rPr>
          <w:sz w:val="18"/>
        </w:rPr>
        <w:t>STANDARDS</w:t>
      </w:r>
    </w:p>
    <w:p w14:paraId="2BC89534" w14:textId="77777777" w:rsidR="00BA6401" w:rsidRDefault="00E214C5">
      <w:pPr>
        <w:pStyle w:val="ListParagraph"/>
        <w:numPr>
          <w:ilvl w:val="2"/>
          <w:numId w:val="4"/>
        </w:numPr>
        <w:tabs>
          <w:tab w:val="left" w:pos="1292"/>
        </w:tabs>
        <w:spacing w:before="81"/>
        <w:ind w:right="150" w:hanging="355"/>
        <w:rPr>
          <w:sz w:val="18"/>
        </w:rPr>
      </w:pPr>
      <w:r>
        <w:rPr>
          <w:sz w:val="18"/>
        </w:rPr>
        <w:t>Frame shall be 3/4” x 2” x 16 gauge cold-rolled welded steel tubing; 1/4” x 3 1/2” hot-rolled steel plate, 1/4” x 2 1/8” hot-rolled steel plate and 11 gauge formed steel brackets welded into one integral freestanding structure upon which the seat, back, and arms are assembled. Pivot and stop pins shall be machined from cold-finished steel to tolerances of +0.000 -0.005. Floor mount plate shall be .100” thick hot-rolled pickled- in-oil steel formed and embossed for 1/4” mounting anchors. A molded plastic cap shall be fitted into the embossed mounting area to conceal the anchoring hardware. Exposed floor anchoring hardware will not be</w:t>
      </w:r>
      <w:r>
        <w:rPr>
          <w:spacing w:val="-1"/>
          <w:sz w:val="18"/>
        </w:rPr>
        <w:t xml:space="preserve"> </w:t>
      </w:r>
      <w:r>
        <w:rPr>
          <w:sz w:val="18"/>
        </w:rPr>
        <w:t>acceptable.</w:t>
      </w:r>
    </w:p>
    <w:p w14:paraId="4910B133" w14:textId="77777777" w:rsidR="00BA6401" w:rsidRDefault="00E214C5">
      <w:pPr>
        <w:pStyle w:val="ListParagraph"/>
        <w:numPr>
          <w:ilvl w:val="1"/>
          <w:numId w:val="4"/>
        </w:numPr>
        <w:tabs>
          <w:tab w:val="left" w:pos="584"/>
          <w:tab w:val="left" w:pos="585"/>
        </w:tabs>
        <w:spacing w:before="107"/>
        <w:ind w:left="584"/>
        <w:rPr>
          <w:sz w:val="18"/>
        </w:rPr>
      </w:pPr>
      <w:r>
        <w:rPr>
          <w:sz w:val="18"/>
        </w:rPr>
        <w:t>UPHOLSTERED</w:t>
      </w:r>
      <w:r>
        <w:rPr>
          <w:spacing w:val="-1"/>
          <w:sz w:val="18"/>
        </w:rPr>
        <w:t xml:space="preserve"> </w:t>
      </w:r>
      <w:r>
        <w:rPr>
          <w:sz w:val="18"/>
        </w:rPr>
        <w:t>CHAIRS</w:t>
      </w:r>
    </w:p>
    <w:p w14:paraId="206ACC0B" w14:textId="77777777" w:rsidR="00BA6401" w:rsidRDefault="00E214C5">
      <w:pPr>
        <w:pStyle w:val="ListParagraph"/>
        <w:numPr>
          <w:ilvl w:val="2"/>
          <w:numId w:val="4"/>
        </w:numPr>
        <w:tabs>
          <w:tab w:val="left" w:pos="1292"/>
        </w:tabs>
        <w:ind w:right="230" w:hanging="355"/>
        <w:rPr>
          <w:sz w:val="18"/>
        </w:rPr>
      </w:pPr>
      <w:r>
        <w:rPr>
          <w:sz w:val="18"/>
        </w:rPr>
        <w:t>General: Fabricate theater seating with padding, fabric covering and injection-molded seat cover. Equip each seat with a gravity self-rising mechanism so that unoccupied seats return to an upright position perpendicular to the base line of floor of auditorium. Spring compensating mechanism will not be acceptable. Chair profile with the seat in the upright position and without a tablet arm, cannot exceed</w:t>
      </w:r>
      <w:r>
        <w:rPr>
          <w:spacing w:val="-6"/>
          <w:sz w:val="18"/>
        </w:rPr>
        <w:t xml:space="preserve"> </w:t>
      </w:r>
      <w:r>
        <w:rPr>
          <w:sz w:val="18"/>
        </w:rPr>
        <w:t>18”.</w:t>
      </w:r>
    </w:p>
    <w:p w14:paraId="3C2285A8" w14:textId="77777777" w:rsidR="00BA6401" w:rsidRDefault="00BA6401">
      <w:pPr>
        <w:rPr>
          <w:sz w:val="18"/>
        </w:rPr>
        <w:sectPr w:rsidR="00BA6401">
          <w:headerReference w:type="default" r:id="rId9"/>
          <w:pgSz w:w="12240" w:h="15840"/>
          <w:pgMar w:top="1560" w:right="980" w:bottom="280" w:left="1320" w:header="728" w:footer="0" w:gutter="0"/>
          <w:pgNumType w:start="2"/>
          <w:cols w:space="720"/>
        </w:sectPr>
      </w:pPr>
    </w:p>
    <w:p w14:paraId="136E58B3" w14:textId="77777777" w:rsidR="00BA6401" w:rsidRDefault="00E214C5">
      <w:pPr>
        <w:pStyle w:val="ListParagraph"/>
        <w:numPr>
          <w:ilvl w:val="2"/>
          <w:numId w:val="4"/>
        </w:numPr>
        <w:tabs>
          <w:tab w:val="left" w:pos="1292"/>
        </w:tabs>
        <w:spacing w:before="128"/>
        <w:ind w:right="170" w:hanging="355"/>
        <w:rPr>
          <w:sz w:val="18"/>
        </w:rPr>
      </w:pPr>
      <w:r>
        <w:rPr>
          <w:sz w:val="18"/>
        </w:rPr>
        <w:lastRenderedPageBreak/>
        <w:t>Seat Construction: Seat construction is comprised of an injection-molded polypropylene cover fastened securely to an inner upholstered structural steel frame assembly. The outer seat cover shall have a textured exterior surface and internal molded reinforcing ribs for a solid warp-free construction. The inner seat frame assembly shall consist of a 7/8” dia. X 16 gauge steel tube formed with a waterfall front edge and welded into a rigid assembly with (2) 11 gauge X 1” steel brackets and (1) 1/4” diameter steel rod. The seat frame shall be fitted with a cast iron counterweight to insure automatic self-rising without the aid of springs. A series of (7) 2” wide elastic suspension straps shall be stretched and woven in place and fastened to the steel seat frame with 1/8” dia. steel hooks. Arch-spring and/or S-spring construction will not be acceptable. A layer of 1 3/4” thick molded polyurethane foam shall be applied over the elastic webbing. Foam</w:t>
      </w:r>
      <w:r>
        <w:rPr>
          <w:spacing w:val="-4"/>
          <w:sz w:val="18"/>
        </w:rPr>
        <w:t xml:space="preserve"> </w:t>
      </w:r>
      <w:r>
        <w:rPr>
          <w:sz w:val="18"/>
        </w:rPr>
        <w:t>shall</w:t>
      </w:r>
      <w:r>
        <w:rPr>
          <w:spacing w:val="-3"/>
          <w:sz w:val="18"/>
        </w:rPr>
        <w:t xml:space="preserve"> </w:t>
      </w:r>
      <w:r>
        <w:rPr>
          <w:sz w:val="18"/>
        </w:rPr>
        <w:t>be</w:t>
      </w:r>
      <w:r>
        <w:rPr>
          <w:spacing w:val="-2"/>
          <w:sz w:val="18"/>
        </w:rPr>
        <w:t xml:space="preserve"> </w:t>
      </w:r>
      <w:r>
        <w:rPr>
          <w:sz w:val="18"/>
        </w:rPr>
        <w:t>fire</w:t>
      </w:r>
      <w:r>
        <w:rPr>
          <w:spacing w:val="-3"/>
          <w:sz w:val="18"/>
        </w:rPr>
        <w:t xml:space="preserve"> </w:t>
      </w:r>
      <w:r>
        <w:rPr>
          <w:sz w:val="18"/>
        </w:rPr>
        <w:t>retardant</w:t>
      </w:r>
      <w:r>
        <w:rPr>
          <w:spacing w:val="-4"/>
          <w:sz w:val="18"/>
        </w:rPr>
        <w:t xml:space="preserve"> </w:t>
      </w:r>
      <w:r>
        <w:rPr>
          <w:sz w:val="18"/>
        </w:rPr>
        <w:t>and</w:t>
      </w:r>
      <w:r>
        <w:rPr>
          <w:spacing w:val="-3"/>
          <w:sz w:val="18"/>
        </w:rPr>
        <w:t xml:space="preserve"> </w:t>
      </w:r>
      <w:r>
        <w:rPr>
          <w:sz w:val="18"/>
        </w:rPr>
        <w:t>conform</w:t>
      </w:r>
      <w:r>
        <w:rPr>
          <w:spacing w:val="-3"/>
          <w:sz w:val="18"/>
        </w:rPr>
        <w:t xml:space="preserve"> </w:t>
      </w:r>
      <w:r>
        <w:rPr>
          <w:sz w:val="18"/>
        </w:rPr>
        <w:t>to</w:t>
      </w:r>
      <w:r>
        <w:rPr>
          <w:spacing w:val="-3"/>
          <w:sz w:val="18"/>
        </w:rPr>
        <w:t xml:space="preserve"> </w:t>
      </w:r>
      <w:r>
        <w:rPr>
          <w:sz w:val="18"/>
        </w:rPr>
        <w:t>the</w:t>
      </w:r>
      <w:r>
        <w:rPr>
          <w:spacing w:val="-3"/>
          <w:sz w:val="18"/>
        </w:rPr>
        <w:t xml:space="preserve"> </w:t>
      </w:r>
      <w:r>
        <w:rPr>
          <w:sz w:val="18"/>
        </w:rPr>
        <w:t>California</w:t>
      </w:r>
      <w:r>
        <w:rPr>
          <w:spacing w:val="-4"/>
          <w:sz w:val="18"/>
        </w:rPr>
        <w:t xml:space="preserve"> </w:t>
      </w:r>
      <w:r>
        <w:rPr>
          <w:sz w:val="18"/>
        </w:rPr>
        <w:t>Bureau</w:t>
      </w:r>
      <w:r>
        <w:rPr>
          <w:spacing w:val="-4"/>
          <w:sz w:val="18"/>
        </w:rPr>
        <w:t xml:space="preserve"> </w:t>
      </w:r>
      <w:r>
        <w:rPr>
          <w:sz w:val="18"/>
        </w:rPr>
        <w:t>of</w:t>
      </w:r>
      <w:r>
        <w:rPr>
          <w:spacing w:val="-3"/>
          <w:sz w:val="18"/>
        </w:rPr>
        <w:t xml:space="preserve"> </w:t>
      </w:r>
      <w:r>
        <w:rPr>
          <w:sz w:val="18"/>
        </w:rPr>
        <w:t>Home</w:t>
      </w:r>
      <w:r>
        <w:rPr>
          <w:spacing w:val="-2"/>
          <w:sz w:val="18"/>
        </w:rPr>
        <w:t xml:space="preserve"> </w:t>
      </w:r>
      <w:r>
        <w:rPr>
          <w:sz w:val="18"/>
        </w:rPr>
        <w:t>Furnishings</w:t>
      </w:r>
      <w:r>
        <w:rPr>
          <w:spacing w:val="-3"/>
          <w:sz w:val="18"/>
        </w:rPr>
        <w:t xml:space="preserve"> </w:t>
      </w:r>
      <w:r>
        <w:rPr>
          <w:sz w:val="18"/>
        </w:rPr>
        <w:t>Technical</w:t>
      </w:r>
      <w:r>
        <w:rPr>
          <w:spacing w:val="-4"/>
          <w:sz w:val="18"/>
        </w:rPr>
        <w:t xml:space="preserve"> </w:t>
      </w:r>
      <w:r>
        <w:rPr>
          <w:sz w:val="18"/>
        </w:rPr>
        <w:t>Bulletin</w:t>
      </w:r>
    </w:p>
    <w:p w14:paraId="0B4D7644" w14:textId="77777777" w:rsidR="00BA6401" w:rsidRDefault="00E214C5">
      <w:pPr>
        <w:pStyle w:val="BodyText"/>
        <w:spacing w:before="0"/>
        <w:ind w:right="404" w:firstLine="0"/>
      </w:pPr>
      <w:r>
        <w:t>117. The upholstery cover shall be sewn and fitted to the seat assembly with collapsible assembly rings and nylon tension cord.</w:t>
      </w:r>
    </w:p>
    <w:p w14:paraId="35BEBAC3" w14:textId="77777777" w:rsidR="00BA6401" w:rsidRDefault="00E214C5">
      <w:pPr>
        <w:pStyle w:val="BodyText"/>
        <w:spacing w:before="38"/>
        <w:ind w:right="54" w:firstLine="0"/>
      </w:pPr>
      <w:r>
        <w:t xml:space="preserve">The outer injection-molded seat cover and upholstered inner seat assembly shall be joined together with cast aluminum mounting brackets. Seat widths of 19” and 21” shall be fitted with narrow style mounting brackets. Seat widths of 20” and 22” shall be fitted with width-extending mounting brackets. The complete seat assembly shall be assembled to the seat hinges using (2) special purpose M10 Hinge Bolts and (2) special purpose M10 Hinge Pins </w:t>
      </w:r>
      <w:proofErr w:type="gramStart"/>
      <w:r>
        <w:t>which</w:t>
      </w:r>
      <w:proofErr w:type="gramEnd"/>
      <w:r>
        <w:t xml:space="preserve"> are specifically designed to accommodate installation tolerances.</w:t>
      </w:r>
    </w:p>
    <w:p w14:paraId="710F9D2F" w14:textId="77777777" w:rsidR="00BA6401" w:rsidRDefault="00E214C5">
      <w:pPr>
        <w:pStyle w:val="ListParagraph"/>
        <w:numPr>
          <w:ilvl w:val="2"/>
          <w:numId w:val="4"/>
        </w:numPr>
        <w:tabs>
          <w:tab w:val="left" w:pos="1292"/>
        </w:tabs>
        <w:spacing w:before="81"/>
        <w:ind w:right="111" w:hanging="355"/>
        <w:rPr>
          <w:sz w:val="18"/>
        </w:rPr>
      </w:pPr>
      <w:r>
        <w:rPr>
          <w:sz w:val="18"/>
        </w:rPr>
        <w:t>Back Construction: Back construction is comprised of a curved plywood veneer outer panel fastened solidly and without voids to an inner structural plywood panel. The outer panel shall be 15mm thick, faced one side with Grade A veneer centered across the width of the panel, and exposed plywood laminations along all edges. The inner panel shall be 3/8” thick. Both shall be electronically glued hardwood plywood and shall be fastened together with bayonet hanging brackets at the top and two #8 x 3/4” trim head screws at the bottom, resulting in a rigid connection with no visible fasteners on the outer wood panel. The veneer face and edges of the outer panel shall be stained to match the architect’s sample. The padding material shall be 1-3/4” thick polyurethane foam (2-3/4” thick in the lumbar region), shall be glued to the inner panel and shall conform to the California Bureau of Home Furnishings Technical Bulletin 117.  The complete back assembly shall be supported by two 13 gauge formed steel brackets and two 3/8-16 hex-head bolts and shall be attached to the frame with (2) 1/4-20 machine</w:t>
      </w:r>
      <w:r>
        <w:rPr>
          <w:spacing w:val="-4"/>
          <w:sz w:val="18"/>
        </w:rPr>
        <w:t xml:space="preserve"> </w:t>
      </w:r>
      <w:r>
        <w:rPr>
          <w:sz w:val="18"/>
        </w:rPr>
        <w:t>screws.</w:t>
      </w:r>
    </w:p>
    <w:p w14:paraId="7F0E05D0" w14:textId="77777777" w:rsidR="00BA6401" w:rsidRDefault="00E214C5">
      <w:pPr>
        <w:pStyle w:val="ListParagraph"/>
        <w:numPr>
          <w:ilvl w:val="2"/>
          <w:numId w:val="4"/>
        </w:numPr>
        <w:tabs>
          <w:tab w:val="left" w:pos="1292"/>
        </w:tabs>
        <w:ind w:right="283" w:hanging="355"/>
        <w:rPr>
          <w:sz w:val="18"/>
        </w:rPr>
      </w:pPr>
      <w:r>
        <w:rPr>
          <w:sz w:val="18"/>
        </w:rPr>
        <w:t>Armrests:</w:t>
      </w:r>
      <w:r>
        <w:rPr>
          <w:spacing w:val="-4"/>
          <w:sz w:val="18"/>
        </w:rPr>
        <w:t xml:space="preserve"> </w:t>
      </w:r>
      <w:r>
        <w:rPr>
          <w:sz w:val="18"/>
        </w:rPr>
        <w:t>Shall</w:t>
      </w:r>
      <w:r>
        <w:rPr>
          <w:spacing w:val="-4"/>
          <w:sz w:val="18"/>
        </w:rPr>
        <w:t xml:space="preserve"> </w:t>
      </w:r>
      <w:r>
        <w:rPr>
          <w:sz w:val="18"/>
        </w:rPr>
        <w:t>be</w:t>
      </w:r>
      <w:r>
        <w:rPr>
          <w:spacing w:val="-3"/>
          <w:sz w:val="18"/>
        </w:rPr>
        <w:t xml:space="preserve"> </w:t>
      </w:r>
      <w:r>
        <w:rPr>
          <w:sz w:val="18"/>
        </w:rPr>
        <w:t>blow-molded</w:t>
      </w:r>
      <w:r>
        <w:rPr>
          <w:spacing w:val="-4"/>
          <w:sz w:val="18"/>
        </w:rPr>
        <w:t xml:space="preserve"> </w:t>
      </w:r>
      <w:r>
        <w:rPr>
          <w:sz w:val="18"/>
        </w:rPr>
        <w:t>of</w:t>
      </w:r>
      <w:r>
        <w:rPr>
          <w:spacing w:val="-3"/>
          <w:sz w:val="18"/>
        </w:rPr>
        <w:t xml:space="preserve"> </w:t>
      </w:r>
      <w:proofErr w:type="gramStart"/>
      <w:r>
        <w:rPr>
          <w:sz w:val="18"/>
        </w:rPr>
        <w:t>high</w:t>
      </w:r>
      <w:r>
        <w:rPr>
          <w:spacing w:val="-3"/>
          <w:sz w:val="18"/>
        </w:rPr>
        <w:t xml:space="preserve"> </w:t>
      </w:r>
      <w:r>
        <w:rPr>
          <w:sz w:val="18"/>
        </w:rPr>
        <w:t>density</w:t>
      </w:r>
      <w:proofErr w:type="gramEnd"/>
      <w:r>
        <w:rPr>
          <w:spacing w:val="-3"/>
          <w:sz w:val="18"/>
        </w:rPr>
        <w:t xml:space="preserve"> </w:t>
      </w:r>
      <w:r>
        <w:rPr>
          <w:sz w:val="18"/>
        </w:rPr>
        <w:t>polyethylene</w:t>
      </w:r>
      <w:r>
        <w:rPr>
          <w:spacing w:val="-3"/>
          <w:sz w:val="18"/>
        </w:rPr>
        <w:t xml:space="preserve"> </w:t>
      </w:r>
      <w:r>
        <w:rPr>
          <w:sz w:val="18"/>
        </w:rPr>
        <w:t>and</w:t>
      </w:r>
      <w:r>
        <w:rPr>
          <w:spacing w:val="-3"/>
          <w:sz w:val="18"/>
        </w:rPr>
        <w:t xml:space="preserve"> </w:t>
      </w:r>
      <w:r>
        <w:rPr>
          <w:sz w:val="18"/>
        </w:rPr>
        <w:t>curved</w:t>
      </w:r>
      <w:r>
        <w:rPr>
          <w:spacing w:val="-4"/>
          <w:sz w:val="18"/>
        </w:rPr>
        <w:t xml:space="preserve"> </w:t>
      </w:r>
      <w:r>
        <w:rPr>
          <w:sz w:val="18"/>
        </w:rPr>
        <w:t>to</w:t>
      </w:r>
      <w:r>
        <w:rPr>
          <w:spacing w:val="-3"/>
          <w:sz w:val="18"/>
        </w:rPr>
        <w:t xml:space="preserve"> </w:t>
      </w:r>
      <w:r>
        <w:rPr>
          <w:sz w:val="18"/>
        </w:rPr>
        <w:t>match</w:t>
      </w:r>
      <w:r>
        <w:rPr>
          <w:spacing w:val="-3"/>
          <w:sz w:val="18"/>
        </w:rPr>
        <w:t xml:space="preserve"> </w:t>
      </w:r>
      <w:r>
        <w:rPr>
          <w:sz w:val="18"/>
        </w:rPr>
        <w:t>the</w:t>
      </w:r>
      <w:r>
        <w:rPr>
          <w:spacing w:val="-4"/>
          <w:sz w:val="18"/>
        </w:rPr>
        <w:t xml:space="preserve"> </w:t>
      </w:r>
      <w:r>
        <w:rPr>
          <w:sz w:val="18"/>
        </w:rPr>
        <w:t>leg</w:t>
      </w:r>
      <w:r>
        <w:rPr>
          <w:spacing w:val="-2"/>
          <w:sz w:val="18"/>
        </w:rPr>
        <w:t xml:space="preserve"> </w:t>
      </w:r>
      <w:r>
        <w:rPr>
          <w:sz w:val="18"/>
        </w:rPr>
        <w:t>mounting</w:t>
      </w:r>
      <w:r>
        <w:rPr>
          <w:spacing w:val="-4"/>
          <w:sz w:val="18"/>
        </w:rPr>
        <w:t xml:space="preserve"> </w:t>
      </w:r>
      <w:r>
        <w:rPr>
          <w:sz w:val="18"/>
        </w:rPr>
        <w:t>plate. The armrest shall be fastened to the steel frame arm support with three #8 sheet metal</w:t>
      </w:r>
      <w:r>
        <w:rPr>
          <w:spacing w:val="-26"/>
          <w:sz w:val="18"/>
        </w:rPr>
        <w:t xml:space="preserve"> </w:t>
      </w:r>
      <w:r>
        <w:rPr>
          <w:sz w:val="18"/>
        </w:rPr>
        <w:t>screws.</w:t>
      </w:r>
    </w:p>
    <w:p w14:paraId="5801F293" w14:textId="77777777" w:rsidR="00BA6401" w:rsidRDefault="00E214C5">
      <w:pPr>
        <w:pStyle w:val="ListParagraph"/>
        <w:numPr>
          <w:ilvl w:val="2"/>
          <w:numId w:val="4"/>
        </w:numPr>
        <w:tabs>
          <w:tab w:val="left" w:pos="1292"/>
          <w:tab w:val="left" w:pos="6511"/>
        </w:tabs>
        <w:spacing w:before="81"/>
        <w:ind w:right="329" w:hanging="355"/>
        <w:rPr>
          <w:sz w:val="18"/>
        </w:rPr>
      </w:pPr>
      <w:r>
        <w:rPr>
          <w:sz w:val="18"/>
        </w:rPr>
        <w:t xml:space="preserve">Hinge: Shall be injection-molded of DuPont™ </w:t>
      </w:r>
      <w:proofErr w:type="spellStart"/>
      <w:r>
        <w:rPr>
          <w:sz w:val="18"/>
        </w:rPr>
        <w:t>Zytel</w:t>
      </w:r>
      <w:proofErr w:type="spellEnd"/>
      <w:r>
        <w:rPr>
          <w:sz w:val="18"/>
          <w:vertAlign w:val="superscript"/>
        </w:rPr>
        <w:t>®</w:t>
      </w:r>
      <w:r>
        <w:rPr>
          <w:spacing w:val="-27"/>
          <w:sz w:val="18"/>
        </w:rPr>
        <w:t xml:space="preserve"> </w:t>
      </w:r>
      <w:r>
        <w:rPr>
          <w:sz w:val="18"/>
        </w:rPr>
        <w:t>801</w:t>
      </w:r>
      <w:r>
        <w:rPr>
          <w:spacing w:val="-4"/>
          <w:sz w:val="18"/>
        </w:rPr>
        <w:t xml:space="preserve"> </w:t>
      </w:r>
      <w:r>
        <w:rPr>
          <w:sz w:val="18"/>
        </w:rPr>
        <w:t>nylon.</w:t>
      </w:r>
      <w:r>
        <w:rPr>
          <w:sz w:val="18"/>
        </w:rPr>
        <w:tab/>
        <w:t>The hinge shall be molded with provisions to provide positive stop locations for the seat in both occupied and unoccupied positions. The hinge shall be fitted with a plastic cover to eliminate all pinch points and shall include (2) 7/16” thick urethane</w:t>
      </w:r>
      <w:r>
        <w:rPr>
          <w:spacing w:val="-3"/>
          <w:sz w:val="18"/>
        </w:rPr>
        <w:t xml:space="preserve"> </w:t>
      </w:r>
      <w:r>
        <w:rPr>
          <w:sz w:val="18"/>
        </w:rPr>
        <w:t>rubber</w:t>
      </w:r>
      <w:r>
        <w:rPr>
          <w:spacing w:val="-3"/>
          <w:sz w:val="18"/>
        </w:rPr>
        <w:t xml:space="preserve"> </w:t>
      </w:r>
      <w:r>
        <w:rPr>
          <w:sz w:val="18"/>
        </w:rPr>
        <w:t>pads</w:t>
      </w:r>
      <w:r>
        <w:rPr>
          <w:spacing w:val="-2"/>
          <w:sz w:val="18"/>
        </w:rPr>
        <w:t xml:space="preserve"> </w:t>
      </w:r>
      <w:r>
        <w:rPr>
          <w:sz w:val="18"/>
        </w:rPr>
        <w:t>to</w:t>
      </w:r>
      <w:r>
        <w:rPr>
          <w:spacing w:val="-3"/>
          <w:sz w:val="18"/>
        </w:rPr>
        <w:t xml:space="preserve"> </w:t>
      </w:r>
      <w:r>
        <w:rPr>
          <w:sz w:val="18"/>
        </w:rPr>
        <w:t>dampen</w:t>
      </w:r>
      <w:r>
        <w:rPr>
          <w:spacing w:val="-3"/>
          <w:sz w:val="18"/>
        </w:rPr>
        <w:t xml:space="preserve"> </w:t>
      </w:r>
      <w:r>
        <w:rPr>
          <w:sz w:val="18"/>
        </w:rPr>
        <w:t>noise</w:t>
      </w:r>
      <w:r>
        <w:rPr>
          <w:spacing w:val="-2"/>
          <w:sz w:val="18"/>
        </w:rPr>
        <w:t xml:space="preserve"> </w:t>
      </w:r>
      <w:r>
        <w:rPr>
          <w:sz w:val="18"/>
        </w:rPr>
        <w:t>upon</w:t>
      </w:r>
      <w:r>
        <w:rPr>
          <w:spacing w:val="-2"/>
          <w:sz w:val="18"/>
        </w:rPr>
        <w:t xml:space="preserve"> </w:t>
      </w:r>
      <w:r>
        <w:rPr>
          <w:sz w:val="18"/>
        </w:rPr>
        <w:t>the</w:t>
      </w:r>
      <w:r>
        <w:rPr>
          <w:spacing w:val="-2"/>
          <w:sz w:val="18"/>
        </w:rPr>
        <w:t xml:space="preserve"> </w:t>
      </w:r>
      <w:r>
        <w:rPr>
          <w:sz w:val="18"/>
        </w:rPr>
        <w:t>seat</w:t>
      </w:r>
      <w:r>
        <w:rPr>
          <w:spacing w:val="-3"/>
          <w:sz w:val="18"/>
        </w:rPr>
        <w:t xml:space="preserve"> </w:t>
      </w:r>
      <w:r>
        <w:rPr>
          <w:sz w:val="18"/>
        </w:rPr>
        <w:t>stop</w:t>
      </w:r>
      <w:r>
        <w:rPr>
          <w:spacing w:val="-3"/>
          <w:sz w:val="18"/>
        </w:rPr>
        <w:t xml:space="preserve"> </w:t>
      </w:r>
      <w:r>
        <w:rPr>
          <w:sz w:val="18"/>
        </w:rPr>
        <w:t>in</w:t>
      </w:r>
      <w:r>
        <w:rPr>
          <w:spacing w:val="-1"/>
          <w:sz w:val="18"/>
        </w:rPr>
        <w:t xml:space="preserve"> </w:t>
      </w:r>
      <w:r>
        <w:rPr>
          <w:sz w:val="18"/>
        </w:rPr>
        <w:t>both</w:t>
      </w:r>
      <w:r>
        <w:rPr>
          <w:spacing w:val="-3"/>
          <w:sz w:val="18"/>
        </w:rPr>
        <w:t xml:space="preserve"> </w:t>
      </w:r>
      <w:r>
        <w:rPr>
          <w:sz w:val="18"/>
        </w:rPr>
        <w:t>the</w:t>
      </w:r>
      <w:r>
        <w:rPr>
          <w:spacing w:val="-3"/>
          <w:sz w:val="18"/>
        </w:rPr>
        <w:t xml:space="preserve"> </w:t>
      </w:r>
      <w:r>
        <w:rPr>
          <w:sz w:val="18"/>
        </w:rPr>
        <w:t>vertical</w:t>
      </w:r>
      <w:r>
        <w:rPr>
          <w:spacing w:val="-2"/>
          <w:sz w:val="18"/>
        </w:rPr>
        <w:t xml:space="preserve"> </w:t>
      </w:r>
      <w:r>
        <w:rPr>
          <w:sz w:val="18"/>
        </w:rPr>
        <w:t>and</w:t>
      </w:r>
      <w:r>
        <w:rPr>
          <w:spacing w:val="-3"/>
          <w:sz w:val="18"/>
        </w:rPr>
        <w:t xml:space="preserve"> </w:t>
      </w:r>
      <w:r>
        <w:rPr>
          <w:sz w:val="18"/>
        </w:rPr>
        <w:t>horizontal</w:t>
      </w:r>
      <w:r>
        <w:rPr>
          <w:spacing w:val="-2"/>
          <w:sz w:val="18"/>
        </w:rPr>
        <w:t xml:space="preserve"> </w:t>
      </w:r>
      <w:r>
        <w:rPr>
          <w:sz w:val="18"/>
        </w:rPr>
        <w:t>positions.</w:t>
      </w:r>
    </w:p>
    <w:p w14:paraId="5DC3CE89" w14:textId="77777777" w:rsidR="00BA6401" w:rsidRDefault="00BA6401">
      <w:pPr>
        <w:pStyle w:val="BodyText"/>
        <w:spacing w:before="10"/>
        <w:ind w:left="0" w:firstLine="0"/>
        <w:rPr>
          <w:sz w:val="24"/>
        </w:rPr>
      </w:pPr>
    </w:p>
    <w:p w14:paraId="3BD75581" w14:textId="77777777" w:rsidR="00BA6401" w:rsidRDefault="00E214C5">
      <w:pPr>
        <w:ind w:left="1291"/>
        <w:rPr>
          <w:sz w:val="14"/>
        </w:rPr>
      </w:pPr>
      <w:r>
        <w:rPr>
          <w:sz w:val="14"/>
        </w:rPr>
        <w:t xml:space="preserve">Note: </w:t>
      </w:r>
      <w:proofErr w:type="spellStart"/>
      <w:r>
        <w:rPr>
          <w:sz w:val="14"/>
        </w:rPr>
        <w:t>Dupont</w:t>
      </w:r>
      <w:proofErr w:type="spellEnd"/>
      <w:r>
        <w:rPr>
          <w:sz w:val="14"/>
        </w:rPr>
        <w:t xml:space="preserve">™ and </w:t>
      </w:r>
      <w:proofErr w:type="spellStart"/>
      <w:r>
        <w:rPr>
          <w:sz w:val="14"/>
        </w:rPr>
        <w:t>Zytel</w:t>
      </w:r>
      <w:proofErr w:type="spellEnd"/>
      <w:r>
        <w:rPr>
          <w:sz w:val="14"/>
        </w:rPr>
        <w:t xml:space="preserve"> </w:t>
      </w:r>
      <w:r>
        <w:rPr>
          <w:sz w:val="14"/>
          <w:vertAlign w:val="superscript"/>
        </w:rPr>
        <w:t>®</w:t>
      </w:r>
      <w:r>
        <w:rPr>
          <w:sz w:val="14"/>
        </w:rPr>
        <w:t xml:space="preserve">are registered trademarks of </w:t>
      </w:r>
      <w:proofErr w:type="spellStart"/>
      <w:r>
        <w:rPr>
          <w:sz w:val="14"/>
        </w:rPr>
        <w:t>E.I.du</w:t>
      </w:r>
      <w:proofErr w:type="spellEnd"/>
      <w:r>
        <w:rPr>
          <w:sz w:val="14"/>
        </w:rPr>
        <w:t xml:space="preserve"> Pont de Nemours and Co. or its affiliates</w:t>
      </w:r>
    </w:p>
    <w:p w14:paraId="4EF819BE" w14:textId="77777777" w:rsidR="00BA6401" w:rsidRDefault="00BA6401">
      <w:pPr>
        <w:pStyle w:val="BodyText"/>
        <w:spacing w:before="0"/>
        <w:ind w:left="0" w:firstLine="0"/>
      </w:pPr>
    </w:p>
    <w:p w14:paraId="1F006CBC" w14:textId="77777777" w:rsidR="00BA6401" w:rsidRDefault="00BA6401">
      <w:pPr>
        <w:pStyle w:val="BodyText"/>
        <w:spacing w:before="0"/>
        <w:ind w:left="0" w:firstLine="0"/>
      </w:pPr>
    </w:p>
    <w:p w14:paraId="6E58328C" w14:textId="77777777" w:rsidR="00BA6401" w:rsidRDefault="00BA6401">
      <w:pPr>
        <w:pStyle w:val="BodyText"/>
        <w:spacing w:before="0"/>
        <w:ind w:left="0" w:firstLine="0"/>
      </w:pPr>
    </w:p>
    <w:p w14:paraId="48982549" w14:textId="77777777" w:rsidR="00BA6401" w:rsidRDefault="00BA6401">
      <w:pPr>
        <w:pStyle w:val="BodyText"/>
        <w:spacing w:before="10"/>
        <w:ind w:left="0" w:firstLine="0"/>
        <w:rPr>
          <w:sz w:val="15"/>
        </w:rPr>
      </w:pPr>
    </w:p>
    <w:p w14:paraId="0FDB4840" w14:textId="77777777" w:rsidR="00BA6401" w:rsidRDefault="00E214C5">
      <w:pPr>
        <w:pStyle w:val="Heading1"/>
      </w:pPr>
      <w:r>
        <w:t>PART 3 – OPTIONS</w:t>
      </w:r>
    </w:p>
    <w:p w14:paraId="6A6F73D9" w14:textId="77777777" w:rsidR="00BA6401" w:rsidRDefault="00E214C5">
      <w:pPr>
        <w:pStyle w:val="ListParagraph"/>
        <w:numPr>
          <w:ilvl w:val="1"/>
          <w:numId w:val="3"/>
        </w:numPr>
        <w:tabs>
          <w:tab w:val="left" w:pos="583"/>
          <w:tab w:val="left" w:pos="584"/>
        </w:tabs>
        <w:spacing w:before="81"/>
        <w:ind w:hanging="463"/>
        <w:rPr>
          <w:sz w:val="18"/>
        </w:rPr>
      </w:pPr>
      <w:r>
        <w:rPr>
          <w:sz w:val="18"/>
        </w:rPr>
        <w:t>VENEER END PANEL</w:t>
      </w:r>
    </w:p>
    <w:p w14:paraId="50BC394D" w14:textId="77777777" w:rsidR="00BA6401" w:rsidRDefault="00E214C5">
      <w:pPr>
        <w:pStyle w:val="ListParagraph"/>
        <w:numPr>
          <w:ilvl w:val="2"/>
          <w:numId w:val="3"/>
        </w:numPr>
        <w:tabs>
          <w:tab w:val="left" w:pos="1292"/>
        </w:tabs>
        <w:ind w:right="312" w:hanging="355"/>
        <w:rPr>
          <w:sz w:val="18"/>
        </w:rPr>
      </w:pPr>
      <w:r>
        <w:rPr>
          <w:sz w:val="18"/>
        </w:rPr>
        <w:t>Provide manufacturer’s standard end panel at the end of the row. The configuration of the panel shall follow the angle of the frame and back at the rear, and shall be vertical at the front edge. The panel shall be constructed of 3/4” thick plywood with veneer on both sides and 1/8” thick solid wood on the vertical edges. The end panel shall be stained to match the outer wood seat, back, and</w:t>
      </w:r>
      <w:r>
        <w:rPr>
          <w:spacing w:val="-20"/>
          <w:sz w:val="18"/>
        </w:rPr>
        <w:t xml:space="preserve"> </w:t>
      </w:r>
      <w:r>
        <w:rPr>
          <w:sz w:val="18"/>
        </w:rPr>
        <w:t>armrests.</w:t>
      </w:r>
    </w:p>
    <w:p w14:paraId="5FEF2745" w14:textId="77777777" w:rsidR="00BA6401" w:rsidRDefault="00E214C5">
      <w:pPr>
        <w:pStyle w:val="ListParagraph"/>
        <w:numPr>
          <w:ilvl w:val="1"/>
          <w:numId w:val="3"/>
        </w:numPr>
        <w:tabs>
          <w:tab w:val="left" w:pos="583"/>
          <w:tab w:val="left" w:pos="584"/>
        </w:tabs>
        <w:ind w:hanging="463"/>
        <w:rPr>
          <w:sz w:val="18"/>
        </w:rPr>
      </w:pPr>
      <w:r>
        <w:rPr>
          <w:sz w:val="18"/>
        </w:rPr>
        <w:t>POWDER-COATED END</w:t>
      </w:r>
      <w:r>
        <w:rPr>
          <w:spacing w:val="-1"/>
          <w:sz w:val="18"/>
        </w:rPr>
        <w:t xml:space="preserve"> </w:t>
      </w:r>
      <w:r>
        <w:rPr>
          <w:sz w:val="18"/>
        </w:rPr>
        <w:t>PANEL</w:t>
      </w:r>
    </w:p>
    <w:p w14:paraId="74C27C46" w14:textId="77777777" w:rsidR="00BA6401" w:rsidRDefault="00E214C5">
      <w:pPr>
        <w:pStyle w:val="ListParagraph"/>
        <w:numPr>
          <w:ilvl w:val="2"/>
          <w:numId w:val="3"/>
        </w:numPr>
        <w:tabs>
          <w:tab w:val="left" w:pos="1292"/>
        </w:tabs>
        <w:ind w:right="312" w:hanging="355"/>
        <w:rPr>
          <w:sz w:val="18"/>
        </w:rPr>
      </w:pPr>
      <w:r>
        <w:rPr>
          <w:sz w:val="18"/>
        </w:rPr>
        <w:t>Provide manufacturer’s standard end panel at the end of the row. The configuration of the panel shall follow the angle of the frame and back at the rear, and shall be vertical at the front edge. The panel shall be constructed of 3/4” thick medium density fiberboard with a durable powder-coated black</w:t>
      </w:r>
      <w:r>
        <w:rPr>
          <w:spacing w:val="-26"/>
          <w:sz w:val="18"/>
        </w:rPr>
        <w:t xml:space="preserve"> </w:t>
      </w:r>
      <w:r>
        <w:rPr>
          <w:sz w:val="18"/>
        </w:rPr>
        <w:t>finish.</w:t>
      </w:r>
    </w:p>
    <w:p w14:paraId="64266D15" w14:textId="77777777" w:rsidR="00BA6401" w:rsidRDefault="00E214C5">
      <w:pPr>
        <w:pStyle w:val="ListParagraph"/>
        <w:numPr>
          <w:ilvl w:val="1"/>
          <w:numId w:val="3"/>
        </w:numPr>
        <w:tabs>
          <w:tab w:val="left" w:pos="584"/>
          <w:tab w:val="left" w:pos="585"/>
        </w:tabs>
        <w:ind w:left="584"/>
        <w:rPr>
          <w:sz w:val="18"/>
        </w:rPr>
      </w:pPr>
      <w:r>
        <w:rPr>
          <w:sz w:val="18"/>
        </w:rPr>
        <w:t>AISLE</w:t>
      </w:r>
      <w:r>
        <w:rPr>
          <w:spacing w:val="-1"/>
          <w:sz w:val="18"/>
        </w:rPr>
        <w:t xml:space="preserve"> </w:t>
      </w:r>
      <w:r>
        <w:rPr>
          <w:sz w:val="18"/>
        </w:rPr>
        <w:t>LIGHT</w:t>
      </w:r>
    </w:p>
    <w:p w14:paraId="3133AEF3" w14:textId="77777777" w:rsidR="00BA6401" w:rsidRDefault="00E214C5">
      <w:pPr>
        <w:pStyle w:val="ListParagraph"/>
        <w:numPr>
          <w:ilvl w:val="2"/>
          <w:numId w:val="3"/>
        </w:numPr>
        <w:tabs>
          <w:tab w:val="left" w:pos="1292"/>
        </w:tabs>
        <w:ind w:right="279" w:hanging="355"/>
        <w:rPr>
          <w:sz w:val="18"/>
        </w:rPr>
      </w:pPr>
      <w:r>
        <w:rPr>
          <w:sz w:val="18"/>
        </w:rPr>
        <w:t>Aisle lights shall be provided in accordance to the locations shown on the architectural drawings. The units shall be of low voltage (24v) type and the light tube shall fit into a recessed area on the underside of the armrest. The chair frame shall be prepared to accept the power wire. The necessary access holes and blank cover plates shall be provided. The chair manufacturer shall also provide the necessary transformers. All wiring and electrical connections shall be conducted at the job site and shall be the responsibility of</w:t>
      </w:r>
      <w:r>
        <w:rPr>
          <w:spacing w:val="-1"/>
          <w:sz w:val="18"/>
        </w:rPr>
        <w:t xml:space="preserve"> </w:t>
      </w:r>
      <w:r>
        <w:rPr>
          <w:sz w:val="18"/>
        </w:rPr>
        <w:t>others.</w:t>
      </w:r>
    </w:p>
    <w:p w14:paraId="26CB5E78" w14:textId="77777777" w:rsidR="00BA6401" w:rsidRDefault="00E214C5">
      <w:pPr>
        <w:pStyle w:val="ListParagraph"/>
        <w:numPr>
          <w:ilvl w:val="1"/>
          <w:numId w:val="3"/>
        </w:numPr>
        <w:tabs>
          <w:tab w:val="left" w:pos="583"/>
          <w:tab w:val="left" w:pos="584"/>
        </w:tabs>
        <w:rPr>
          <w:sz w:val="18"/>
        </w:rPr>
      </w:pPr>
      <w:r>
        <w:rPr>
          <w:sz w:val="18"/>
        </w:rPr>
        <w:t>SEAT IDENTIFICATION</w:t>
      </w:r>
      <w:r>
        <w:rPr>
          <w:spacing w:val="-2"/>
          <w:sz w:val="18"/>
        </w:rPr>
        <w:t xml:space="preserve"> </w:t>
      </w:r>
      <w:r>
        <w:rPr>
          <w:sz w:val="18"/>
        </w:rPr>
        <w:t>TAGS</w:t>
      </w:r>
    </w:p>
    <w:p w14:paraId="62F3F24A" w14:textId="77777777" w:rsidR="00BA6401" w:rsidRDefault="00BA6401">
      <w:pPr>
        <w:rPr>
          <w:sz w:val="18"/>
        </w:rPr>
        <w:sectPr w:rsidR="00BA6401">
          <w:headerReference w:type="default" r:id="rId10"/>
          <w:pgSz w:w="12240" w:h="15840"/>
          <w:pgMar w:top="1560" w:right="980" w:bottom="280" w:left="1320" w:header="728" w:footer="0" w:gutter="0"/>
          <w:pgNumType w:start="3"/>
          <w:cols w:space="720"/>
        </w:sectPr>
      </w:pPr>
    </w:p>
    <w:p w14:paraId="43A2F2C6" w14:textId="77777777" w:rsidR="00BA6401" w:rsidRDefault="00E214C5">
      <w:pPr>
        <w:pStyle w:val="ListParagraph"/>
        <w:numPr>
          <w:ilvl w:val="2"/>
          <w:numId w:val="3"/>
        </w:numPr>
        <w:tabs>
          <w:tab w:val="left" w:pos="1292"/>
        </w:tabs>
        <w:spacing w:before="128"/>
        <w:ind w:right="369" w:hanging="355"/>
        <w:rPr>
          <w:sz w:val="18"/>
        </w:rPr>
      </w:pPr>
      <w:r>
        <w:rPr>
          <w:sz w:val="18"/>
        </w:rPr>
        <w:lastRenderedPageBreak/>
        <w:t>Provide manufacturer’s standard shape polycarbonate number plates. Font shall be Times Roman. The number plates shall fit into a recessed area at the top edge of the seat and shall be adhered with high- strength pressure-sensitive</w:t>
      </w:r>
      <w:r>
        <w:rPr>
          <w:spacing w:val="-1"/>
          <w:sz w:val="18"/>
        </w:rPr>
        <w:t xml:space="preserve"> </w:t>
      </w:r>
      <w:r>
        <w:rPr>
          <w:sz w:val="18"/>
        </w:rPr>
        <w:t>tape.</w:t>
      </w:r>
    </w:p>
    <w:p w14:paraId="5D48735D" w14:textId="77777777" w:rsidR="00BA6401" w:rsidRDefault="00E214C5">
      <w:pPr>
        <w:pStyle w:val="ListParagraph"/>
        <w:numPr>
          <w:ilvl w:val="1"/>
          <w:numId w:val="3"/>
        </w:numPr>
        <w:tabs>
          <w:tab w:val="left" w:pos="584"/>
          <w:tab w:val="left" w:pos="585"/>
        </w:tabs>
        <w:ind w:left="584"/>
        <w:rPr>
          <w:sz w:val="18"/>
        </w:rPr>
      </w:pPr>
      <w:r>
        <w:rPr>
          <w:sz w:val="18"/>
        </w:rPr>
        <w:t>ROW IDENTIFICATION AND DONOR</w:t>
      </w:r>
      <w:r>
        <w:rPr>
          <w:spacing w:val="-2"/>
          <w:sz w:val="18"/>
        </w:rPr>
        <w:t xml:space="preserve"> </w:t>
      </w:r>
      <w:r>
        <w:rPr>
          <w:sz w:val="18"/>
        </w:rPr>
        <w:t>TAGS</w:t>
      </w:r>
    </w:p>
    <w:p w14:paraId="3F7EA408" w14:textId="77777777" w:rsidR="00BA6401" w:rsidRDefault="00E214C5">
      <w:pPr>
        <w:pStyle w:val="ListParagraph"/>
        <w:numPr>
          <w:ilvl w:val="2"/>
          <w:numId w:val="3"/>
        </w:numPr>
        <w:tabs>
          <w:tab w:val="left" w:pos="1291"/>
        </w:tabs>
        <w:spacing w:before="79"/>
        <w:ind w:left="1290" w:hanging="354"/>
        <w:rPr>
          <w:sz w:val="18"/>
        </w:rPr>
      </w:pPr>
      <w:r>
        <w:rPr>
          <w:sz w:val="18"/>
        </w:rPr>
        <w:t>Provide manufacturer’s standard shape polycarbonate letter plates. Font shall be Times</w:t>
      </w:r>
      <w:r>
        <w:rPr>
          <w:spacing w:val="-21"/>
          <w:sz w:val="18"/>
        </w:rPr>
        <w:t xml:space="preserve"> </w:t>
      </w:r>
      <w:r>
        <w:rPr>
          <w:sz w:val="18"/>
        </w:rPr>
        <w:t>Roman.</w:t>
      </w:r>
    </w:p>
    <w:p w14:paraId="78679A4C" w14:textId="77777777" w:rsidR="00BA6401" w:rsidRDefault="00E214C5">
      <w:pPr>
        <w:pStyle w:val="ListParagraph"/>
        <w:numPr>
          <w:ilvl w:val="1"/>
          <w:numId w:val="3"/>
        </w:numPr>
        <w:tabs>
          <w:tab w:val="left" w:pos="583"/>
          <w:tab w:val="left" w:pos="584"/>
        </w:tabs>
        <w:ind w:hanging="463"/>
        <w:rPr>
          <w:sz w:val="18"/>
        </w:rPr>
      </w:pPr>
      <w:r>
        <w:rPr>
          <w:sz w:val="18"/>
        </w:rPr>
        <w:t>REMOVABLE CHAIR</w:t>
      </w:r>
    </w:p>
    <w:p w14:paraId="39975C2E" w14:textId="77777777" w:rsidR="00BA6401" w:rsidRDefault="00E214C5">
      <w:pPr>
        <w:pStyle w:val="ListParagraph"/>
        <w:numPr>
          <w:ilvl w:val="2"/>
          <w:numId w:val="3"/>
        </w:numPr>
        <w:tabs>
          <w:tab w:val="left" w:pos="1292"/>
        </w:tabs>
        <w:spacing w:before="51" w:line="218" w:lineRule="auto"/>
        <w:ind w:right="442" w:hanging="355"/>
        <w:rPr>
          <w:sz w:val="18"/>
        </w:rPr>
      </w:pPr>
      <w:r>
        <w:rPr>
          <w:sz w:val="18"/>
        </w:rPr>
        <w:t>Provide the manufacturer’s standard one, two or three chair Removable units which shall include an integrated steel sled-base that is engineered to conform to the row radii and includes two through holes per chair for floor</w:t>
      </w:r>
      <w:r>
        <w:rPr>
          <w:spacing w:val="-1"/>
          <w:sz w:val="18"/>
        </w:rPr>
        <w:t xml:space="preserve"> </w:t>
      </w:r>
      <w:r>
        <w:rPr>
          <w:sz w:val="18"/>
        </w:rPr>
        <w:t>mounting.</w:t>
      </w:r>
    </w:p>
    <w:p w14:paraId="7EB8333D" w14:textId="77777777" w:rsidR="00BA6401" w:rsidRDefault="00E214C5">
      <w:pPr>
        <w:pStyle w:val="ListParagraph"/>
        <w:numPr>
          <w:ilvl w:val="1"/>
          <w:numId w:val="3"/>
        </w:numPr>
        <w:tabs>
          <w:tab w:val="left" w:pos="583"/>
          <w:tab w:val="left" w:pos="584"/>
        </w:tabs>
        <w:spacing w:before="45"/>
        <w:ind w:hanging="463"/>
        <w:rPr>
          <w:sz w:val="18"/>
        </w:rPr>
      </w:pPr>
      <w:r>
        <w:rPr>
          <w:sz w:val="18"/>
        </w:rPr>
        <w:t>FREESTANDING REMOVABLE</w:t>
      </w:r>
      <w:r>
        <w:rPr>
          <w:spacing w:val="-1"/>
          <w:sz w:val="18"/>
        </w:rPr>
        <w:t xml:space="preserve"> </w:t>
      </w:r>
      <w:r>
        <w:rPr>
          <w:sz w:val="18"/>
        </w:rPr>
        <w:t>CHAIR</w:t>
      </w:r>
    </w:p>
    <w:p w14:paraId="7B92A5E4" w14:textId="77777777" w:rsidR="00BA6401" w:rsidRDefault="00E214C5">
      <w:pPr>
        <w:pStyle w:val="ListParagraph"/>
        <w:numPr>
          <w:ilvl w:val="2"/>
          <w:numId w:val="3"/>
        </w:numPr>
        <w:tabs>
          <w:tab w:val="left" w:pos="1292"/>
        </w:tabs>
        <w:spacing w:before="51" w:line="218" w:lineRule="auto"/>
        <w:ind w:right="271" w:hanging="355"/>
        <w:rPr>
          <w:sz w:val="18"/>
        </w:rPr>
      </w:pPr>
      <w:r>
        <w:rPr>
          <w:sz w:val="18"/>
        </w:rPr>
        <w:t xml:space="preserve">Provide manufacturer’s standard freestanding removable </w:t>
      </w:r>
      <w:proofErr w:type="gramStart"/>
      <w:r>
        <w:rPr>
          <w:sz w:val="18"/>
        </w:rPr>
        <w:t>chair which</w:t>
      </w:r>
      <w:proofErr w:type="gramEnd"/>
      <w:r>
        <w:rPr>
          <w:sz w:val="18"/>
        </w:rPr>
        <w:t xml:space="preserve"> shall include an integrated steel sled-base that is engineered to conform to the row radii and includes extended length floor plates to allow the chairs to remain stable with no physical attachment to the</w:t>
      </w:r>
      <w:r>
        <w:rPr>
          <w:spacing w:val="-6"/>
          <w:sz w:val="18"/>
        </w:rPr>
        <w:t xml:space="preserve"> </w:t>
      </w:r>
      <w:r>
        <w:rPr>
          <w:sz w:val="18"/>
        </w:rPr>
        <w:t>floor.</w:t>
      </w:r>
    </w:p>
    <w:p w14:paraId="43F30A0C" w14:textId="77777777" w:rsidR="00BA6401" w:rsidRDefault="00E214C5">
      <w:pPr>
        <w:pStyle w:val="ListParagraph"/>
        <w:numPr>
          <w:ilvl w:val="1"/>
          <w:numId w:val="3"/>
        </w:numPr>
        <w:tabs>
          <w:tab w:val="left" w:pos="584"/>
          <w:tab w:val="left" w:pos="585"/>
        </w:tabs>
        <w:spacing w:before="45"/>
        <w:ind w:left="584"/>
        <w:rPr>
          <w:sz w:val="18"/>
        </w:rPr>
      </w:pPr>
      <w:r>
        <w:rPr>
          <w:sz w:val="18"/>
        </w:rPr>
        <w:t>BOOKRACK</w:t>
      </w:r>
    </w:p>
    <w:p w14:paraId="5DD54FB1" w14:textId="77777777" w:rsidR="00BA6401" w:rsidRDefault="00E214C5">
      <w:pPr>
        <w:pStyle w:val="ListParagraph"/>
        <w:numPr>
          <w:ilvl w:val="2"/>
          <w:numId w:val="3"/>
        </w:numPr>
        <w:tabs>
          <w:tab w:val="left" w:pos="1292"/>
        </w:tabs>
        <w:spacing w:before="81"/>
        <w:ind w:right="382" w:hanging="355"/>
        <w:rPr>
          <w:sz w:val="18"/>
        </w:rPr>
      </w:pPr>
      <w:r>
        <w:rPr>
          <w:sz w:val="18"/>
        </w:rPr>
        <w:t xml:space="preserve">The bookrack shall be constructed of hardwoods and hardwood plywood. Bookrack shall be assembled with tongue and groove construction and finished with a catalyzed lacquer. The bookrack shall be attached to the outer surface of the chair back. An optional attachment configuration shall consist of a steel </w:t>
      </w:r>
      <w:proofErr w:type="spellStart"/>
      <w:r>
        <w:rPr>
          <w:sz w:val="18"/>
        </w:rPr>
        <w:t>weldment</w:t>
      </w:r>
      <w:proofErr w:type="spellEnd"/>
      <w:r>
        <w:rPr>
          <w:sz w:val="18"/>
        </w:rPr>
        <w:t xml:space="preserve"> attached to the chair leg. This configuration allows the bookrack to be located between chair</w:t>
      </w:r>
      <w:r>
        <w:rPr>
          <w:spacing w:val="-1"/>
          <w:sz w:val="18"/>
        </w:rPr>
        <w:t xml:space="preserve"> </w:t>
      </w:r>
      <w:r>
        <w:rPr>
          <w:sz w:val="18"/>
        </w:rPr>
        <w:t>backs.</w:t>
      </w:r>
    </w:p>
    <w:p w14:paraId="5B5F1144" w14:textId="77777777" w:rsidR="00BA6401" w:rsidRDefault="00E214C5">
      <w:pPr>
        <w:pStyle w:val="ListParagraph"/>
        <w:numPr>
          <w:ilvl w:val="1"/>
          <w:numId w:val="3"/>
        </w:numPr>
        <w:tabs>
          <w:tab w:val="left" w:pos="583"/>
          <w:tab w:val="left" w:pos="584"/>
        </w:tabs>
        <w:ind w:hanging="463"/>
        <w:rPr>
          <w:sz w:val="18"/>
        </w:rPr>
      </w:pPr>
      <w:r>
        <w:rPr>
          <w:sz w:val="18"/>
        </w:rPr>
        <w:t>FLAT WOOD</w:t>
      </w:r>
      <w:r>
        <w:rPr>
          <w:spacing w:val="-1"/>
          <w:sz w:val="18"/>
        </w:rPr>
        <w:t xml:space="preserve"> </w:t>
      </w:r>
      <w:r>
        <w:rPr>
          <w:sz w:val="18"/>
        </w:rPr>
        <w:t>ARMREST</w:t>
      </w:r>
    </w:p>
    <w:p w14:paraId="692640FB" w14:textId="77777777" w:rsidR="00BA6401" w:rsidRDefault="00E214C5">
      <w:pPr>
        <w:pStyle w:val="ListParagraph"/>
        <w:numPr>
          <w:ilvl w:val="2"/>
          <w:numId w:val="3"/>
        </w:numPr>
        <w:tabs>
          <w:tab w:val="left" w:pos="1292"/>
        </w:tabs>
        <w:spacing w:before="79"/>
        <w:ind w:right="315" w:hanging="355"/>
        <w:rPr>
          <w:sz w:val="18"/>
        </w:rPr>
      </w:pPr>
      <w:r>
        <w:rPr>
          <w:sz w:val="18"/>
        </w:rPr>
        <w:t>Shall be kiln-dried solid hardwood, nominally 1” thick x 2-1/2” wide x 12” long, stained to match the outer back panel. The armrest will be fastened to the steel frame arm support with one 10-24 x 7/8” flat head machine</w:t>
      </w:r>
      <w:r>
        <w:rPr>
          <w:spacing w:val="-3"/>
          <w:sz w:val="18"/>
        </w:rPr>
        <w:t xml:space="preserve"> </w:t>
      </w:r>
      <w:r>
        <w:rPr>
          <w:sz w:val="18"/>
        </w:rPr>
        <w:t>screw</w:t>
      </w:r>
      <w:r>
        <w:rPr>
          <w:spacing w:val="-5"/>
          <w:sz w:val="18"/>
        </w:rPr>
        <w:t xml:space="preserve"> </w:t>
      </w:r>
      <w:r>
        <w:rPr>
          <w:sz w:val="18"/>
        </w:rPr>
        <w:t>and</w:t>
      </w:r>
      <w:r>
        <w:rPr>
          <w:spacing w:val="-3"/>
          <w:sz w:val="18"/>
        </w:rPr>
        <w:t xml:space="preserve"> </w:t>
      </w:r>
      <w:r>
        <w:rPr>
          <w:sz w:val="18"/>
        </w:rPr>
        <w:t>one</w:t>
      </w:r>
      <w:r>
        <w:rPr>
          <w:spacing w:val="-2"/>
          <w:sz w:val="18"/>
        </w:rPr>
        <w:t xml:space="preserve"> </w:t>
      </w:r>
      <w:r>
        <w:rPr>
          <w:sz w:val="18"/>
        </w:rPr>
        <w:t>10-24</w:t>
      </w:r>
      <w:r>
        <w:rPr>
          <w:spacing w:val="-2"/>
          <w:sz w:val="18"/>
        </w:rPr>
        <w:t xml:space="preserve"> </w:t>
      </w:r>
      <w:r>
        <w:rPr>
          <w:sz w:val="18"/>
        </w:rPr>
        <w:t>x</w:t>
      </w:r>
      <w:r>
        <w:rPr>
          <w:spacing w:val="-3"/>
          <w:sz w:val="18"/>
        </w:rPr>
        <w:t xml:space="preserve"> </w:t>
      </w:r>
      <w:r>
        <w:rPr>
          <w:sz w:val="18"/>
        </w:rPr>
        <w:t>2-1/4”</w:t>
      </w:r>
      <w:r>
        <w:rPr>
          <w:spacing w:val="-3"/>
          <w:sz w:val="18"/>
        </w:rPr>
        <w:t xml:space="preserve"> </w:t>
      </w:r>
      <w:r>
        <w:rPr>
          <w:sz w:val="18"/>
        </w:rPr>
        <w:t>flat</w:t>
      </w:r>
      <w:r>
        <w:rPr>
          <w:spacing w:val="-2"/>
          <w:sz w:val="18"/>
        </w:rPr>
        <w:t xml:space="preserve"> </w:t>
      </w:r>
      <w:r>
        <w:rPr>
          <w:sz w:val="18"/>
        </w:rPr>
        <w:t>head</w:t>
      </w:r>
      <w:r>
        <w:rPr>
          <w:spacing w:val="-3"/>
          <w:sz w:val="18"/>
        </w:rPr>
        <w:t xml:space="preserve"> </w:t>
      </w:r>
      <w:r>
        <w:rPr>
          <w:sz w:val="18"/>
        </w:rPr>
        <w:t>machine</w:t>
      </w:r>
      <w:r>
        <w:rPr>
          <w:spacing w:val="-3"/>
          <w:sz w:val="18"/>
        </w:rPr>
        <w:t xml:space="preserve"> </w:t>
      </w:r>
      <w:r>
        <w:rPr>
          <w:sz w:val="18"/>
        </w:rPr>
        <w:t>screw</w:t>
      </w:r>
      <w:r>
        <w:rPr>
          <w:spacing w:val="-5"/>
          <w:sz w:val="18"/>
        </w:rPr>
        <w:t xml:space="preserve"> </w:t>
      </w:r>
      <w:r>
        <w:rPr>
          <w:sz w:val="18"/>
        </w:rPr>
        <w:t>into</w:t>
      </w:r>
      <w:r>
        <w:rPr>
          <w:spacing w:val="-3"/>
          <w:sz w:val="18"/>
        </w:rPr>
        <w:t xml:space="preserve"> </w:t>
      </w:r>
      <w:r>
        <w:rPr>
          <w:sz w:val="18"/>
        </w:rPr>
        <w:t>threaded</w:t>
      </w:r>
      <w:r>
        <w:rPr>
          <w:spacing w:val="-3"/>
          <w:sz w:val="18"/>
        </w:rPr>
        <w:t xml:space="preserve"> </w:t>
      </w:r>
      <w:r>
        <w:rPr>
          <w:sz w:val="18"/>
        </w:rPr>
        <w:t>inserts</w:t>
      </w:r>
      <w:r>
        <w:rPr>
          <w:spacing w:val="-3"/>
          <w:sz w:val="18"/>
        </w:rPr>
        <w:t xml:space="preserve"> </w:t>
      </w:r>
      <w:r>
        <w:rPr>
          <w:sz w:val="18"/>
        </w:rPr>
        <w:t>on</w:t>
      </w:r>
      <w:r>
        <w:rPr>
          <w:spacing w:val="-2"/>
          <w:sz w:val="18"/>
        </w:rPr>
        <w:t xml:space="preserve"> </w:t>
      </w:r>
      <w:r>
        <w:rPr>
          <w:sz w:val="18"/>
        </w:rPr>
        <w:t>the</w:t>
      </w:r>
      <w:r>
        <w:rPr>
          <w:spacing w:val="-3"/>
          <w:sz w:val="18"/>
        </w:rPr>
        <w:t xml:space="preserve"> </w:t>
      </w:r>
      <w:r>
        <w:rPr>
          <w:sz w:val="18"/>
        </w:rPr>
        <w:t>underside</w:t>
      </w:r>
      <w:r>
        <w:rPr>
          <w:spacing w:val="-3"/>
          <w:sz w:val="18"/>
        </w:rPr>
        <w:t xml:space="preserve"> </w:t>
      </w:r>
      <w:r>
        <w:rPr>
          <w:sz w:val="18"/>
        </w:rPr>
        <w:t>of the</w:t>
      </w:r>
      <w:r>
        <w:rPr>
          <w:spacing w:val="-1"/>
          <w:sz w:val="18"/>
        </w:rPr>
        <w:t xml:space="preserve"> </w:t>
      </w:r>
      <w:r>
        <w:rPr>
          <w:sz w:val="18"/>
        </w:rPr>
        <w:t>armrest.</w:t>
      </w:r>
    </w:p>
    <w:p w14:paraId="7B97D0DF" w14:textId="77777777" w:rsidR="00BA6401" w:rsidRDefault="00E214C5">
      <w:pPr>
        <w:pStyle w:val="ListParagraph"/>
        <w:numPr>
          <w:ilvl w:val="1"/>
          <w:numId w:val="3"/>
        </w:numPr>
        <w:tabs>
          <w:tab w:val="left" w:pos="585"/>
        </w:tabs>
        <w:ind w:left="584" w:hanging="465"/>
        <w:rPr>
          <w:sz w:val="18"/>
        </w:rPr>
      </w:pPr>
      <w:r>
        <w:rPr>
          <w:sz w:val="18"/>
        </w:rPr>
        <w:t>CURVED WOOD</w:t>
      </w:r>
      <w:r>
        <w:rPr>
          <w:spacing w:val="-1"/>
          <w:sz w:val="18"/>
        </w:rPr>
        <w:t xml:space="preserve"> </w:t>
      </w:r>
      <w:r>
        <w:rPr>
          <w:sz w:val="18"/>
        </w:rPr>
        <w:t>ARMREST</w:t>
      </w:r>
    </w:p>
    <w:p w14:paraId="0A34E63D" w14:textId="77777777" w:rsidR="00BA6401" w:rsidRDefault="00E214C5">
      <w:pPr>
        <w:pStyle w:val="ListParagraph"/>
        <w:numPr>
          <w:ilvl w:val="2"/>
          <w:numId w:val="3"/>
        </w:numPr>
        <w:tabs>
          <w:tab w:val="left" w:pos="1292"/>
        </w:tabs>
        <w:spacing w:before="81"/>
        <w:ind w:right="234" w:hanging="355"/>
        <w:rPr>
          <w:sz w:val="18"/>
        </w:rPr>
      </w:pPr>
      <w:r>
        <w:rPr>
          <w:sz w:val="18"/>
        </w:rPr>
        <w:t>Shall</w:t>
      </w:r>
      <w:r>
        <w:rPr>
          <w:spacing w:val="-3"/>
          <w:sz w:val="18"/>
        </w:rPr>
        <w:t xml:space="preserve"> </w:t>
      </w:r>
      <w:r>
        <w:rPr>
          <w:sz w:val="18"/>
        </w:rPr>
        <w:t>be</w:t>
      </w:r>
      <w:r>
        <w:rPr>
          <w:spacing w:val="-3"/>
          <w:sz w:val="18"/>
        </w:rPr>
        <w:t xml:space="preserve"> </w:t>
      </w:r>
      <w:r>
        <w:rPr>
          <w:sz w:val="18"/>
        </w:rPr>
        <w:t>kiln-dried</w:t>
      </w:r>
      <w:r>
        <w:rPr>
          <w:spacing w:val="-2"/>
          <w:sz w:val="18"/>
        </w:rPr>
        <w:t xml:space="preserve"> </w:t>
      </w:r>
      <w:r>
        <w:rPr>
          <w:sz w:val="18"/>
        </w:rPr>
        <w:t>solid</w:t>
      </w:r>
      <w:r>
        <w:rPr>
          <w:spacing w:val="-3"/>
          <w:sz w:val="18"/>
        </w:rPr>
        <w:t xml:space="preserve"> </w:t>
      </w:r>
      <w:r>
        <w:rPr>
          <w:sz w:val="18"/>
        </w:rPr>
        <w:t>hardwood,</w:t>
      </w:r>
      <w:r>
        <w:rPr>
          <w:spacing w:val="-3"/>
          <w:sz w:val="18"/>
        </w:rPr>
        <w:t xml:space="preserve"> </w:t>
      </w:r>
      <w:r>
        <w:rPr>
          <w:sz w:val="18"/>
        </w:rPr>
        <w:t>nominally</w:t>
      </w:r>
      <w:r>
        <w:rPr>
          <w:spacing w:val="-2"/>
          <w:sz w:val="18"/>
        </w:rPr>
        <w:t xml:space="preserve"> </w:t>
      </w:r>
      <w:r>
        <w:rPr>
          <w:sz w:val="18"/>
        </w:rPr>
        <w:t>1</w:t>
      </w:r>
      <w:r>
        <w:rPr>
          <w:spacing w:val="-3"/>
          <w:sz w:val="18"/>
        </w:rPr>
        <w:t xml:space="preserve"> </w:t>
      </w:r>
      <w:r>
        <w:rPr>
          <w:sz w:val="18"/>
        </w:rPr>
        <w:t>1/8”</w:t>
      </w:r>
      <w:r>
        <w:rPr>
          <w:spacing w:val="-2"/>
          <w:sz w:val="18"/>
        </w:rPr>
        <w:t xml:space="preserve"> </w:t>
      </w:r>
      <w:r>
        <w:rPr>
          <w:sz w:val="18"/>
        </w:rPr>
        <w:t>thick</w:t>
      </w:r>
      <w:r>
        <w:rPr>
          <w:spacing w:val="-4"/>
          <w:sz w:val="18"/>
        </w:rPr>
        <w:t xml:space="preserve"> </w:t>
      </w:r>
      <w:r>
        <w:rPr>
          <w:sz w:val="18"/>
        </w:rPr>
        <w:t>x</w:t>
      </w:r>
      <w:r>
        <w:rPr>
          <w:spacing w:val="-3"/>
          <w:sz w:val="18"/>
        </w:rPr>
        <w:t xml:space="preserve"> </w:t>
      </w:r>
      <w:r>
        <w:rPr>
          <w:sz w:val="18"/>
        </w:rPr>
        <w:t>2</w:t>
      </w:r>
      <w:r>
        <w:rPr>
          <w:spacing w:val="-1"/>
          <w:sz w:val="18"/>
        </w:rPr>
        <w:t xml:space="preserve"> </w:t>
      </w:r>
      <w:r>
        <w:rPr>
          <w:sz w:val="18"/>
        </w:rPr>
        <w:t>1/4”</w:t>
      </w:r>
      <w:r>
        <w:rPr>
          <w:spacing w:val="-2"/>
          <w:sz w:val="18"/>
        </w:rPr>
        <w:t xml:space="preserve"> </w:t>
      </w:r>
      <w:r>
        <w:rPr>
          <w:sz w:val="18"/>
        </w:rPr>
        <w:t>wide</w:t>
      </w:r>
      <w:r>
        <w:rPr>
          <w:spacing w:val="-4"/>
          <w:sz w:val="18"/>
        </w:rPr>
        <w:t xml:space="preserve"> </w:t>
      </w:r>
      <w:r>
        <w:rPr>
          <w:sz w:val="18"/>
        </w:rPr>
        <w:t>x</w:t>
      </w:r>
      <w:r>
        <w:rPr>
          <w:spacing w:val="-2"/>
          <w:sz w:val="18"/>
        </w:rPr>
        <w:t xml:space="preserve"> </w:t>
      </w:r>
      <w:r>
        <w:rPr>
          <w:sz w:val="18"/>
        </w:rPr>
        <w:t>12</w:t>
      </w:r>
      <w:r>
        <w:rPr>
          <w:spacing w:val="-4"/>
          <w:sz w:val="18"/>
        </w:rPr>
        <w:t xml:space="preserve"> </w:t>
      </w:r>
      <w:r>
        <w:rPr>
          <w:sz w:val="18"/>
        </w:rPr>
        <w:t>3/4“</w:t>
      </w:r>
      <w:r>
        <w:rPr>
          <w:spacing w:val="-2"/>
          <w:sz w:val="18"/>
        </w:rPr>
        <w:t xml:space="preserve"> </w:t>
      </w:r>
      <w:r>
        <w:rPr>
          <w:sz w:val="18"/>
        </w:rPr>
        <w:t>long,</w:t>
      </w:r>
      <w:r>
        <w:rPr>
          <w:spacing w:val="-3"/>
          <w:sz w:val="18"/>
        </w:rPr>
        <w:t xml:space="preserve"> </w:t>
      </w:r>
      <w:r>
        <w:rPr>
          <w:sz w:val="18"/>
        </w:rPr>
        <w:t>stained</w:t>
      </w:r>
      <w:r>
        <w:rPr>
          <w:spacing w:val="-3"/>
          <w:sz w:val="18"/>
        </w:rPr>
        <w:t xml:space="preserve"> </w:t>
      </w:r>
      <w:r>
        <w:rPr>
          <w:sz w:val="18"/>
        </w:rPr>
        <w:t>to</w:t>
      </w:r>
      <w:r>
        <w:rPr>
          <w:spacing w:val="-2"/>
          <w:sz w:val="18"/>
        </w:rPr>
        <w:t xml:space="preserve"> </w:t>
      </w:r>
      <w:r>
        <w:rPr>
          <w:sz w:val="18"/>
        </w:rPr>
        <w:t>match</w:t>
      </w:r>
      <w:r>
        <w:rPr>
          <w:spacing w:val="-3"/>
          <w:sz w:val="18"/>
        </w:rPr>
        <w:t xml:space="preserve"> </w:t>
      </w:r>
      <w:r>
        <w:rPr>
          <w:sz w:val="18"/>
        </w:rPr>
        <w:t>the outer back panel. The armrest will be fastened to the steel frame arm support with three #8 x 5/8” pan head sheet metal</w:t>
      </w:r>
      <w:r>
        <w:rPr>
          <w:spacing w:val="-1"/>
          <w:sz w:val="18"/>
        </w:rPr>
        <w:t xml:space="preserve"> </w:t>
      </w:r>
      <w:r>
        <w:rPr>
          <w:sz w:val="18"/>
        </w:rPr>
        <w:t>screws.</w:t>
      </w:r>
    </w:p>
    <w:p w14:paraId="2A7162F1" w14:textId="77777777" w:rsidR="00BA6401" w:rsidRDefault="00BA6401">
      <w:pPr>
        <w:pStyle w:val="BodyText"/>
        <w:spacing w:before="0"/>
        <w:ind w:left="0" w:firstLine="0"/>
        <w:rPr>
          <w:sz w:val="20"/>
        </w:rPr>
      </w:pPr>
    </w:p>
    <w:p w14:paraId="5AED748B" w14:textId="77777777" w:rsidR="00BA6401" w:rsidRDefault="00BA6401">
      <w:pPr>
        <w:pStyle w:val="BodyText"/>
        <w:spacing w:before="0"/>
        <w:ind w:left="0" w:firstLine="0"/>
        <w:rPr>
          <w:sz w:val="20"/>
        </w:rPr>
      </w:pPr>
    </w:p>
    <w:p w14:paraId="629CCCCA" w14:textId="77777777" w:rsidR="00BA6401" w:rsidRDefault="00BA6401">
      <w:pPr>
        <w:pStyle w:val="BodyText"/>
        <w:spacing w:before="8"/>
        <w:ind w:left="0" w:firstLine="0"/>
        <w:rPr>
          <w:sz w:val="29"/>
        </w:rPr>
      </w:pPr>
    </w:p>
    <w:p w14:paraId="3469487C" w14:textId="77777777" w:rsidR="00BA6401" w:rsidRDefault="00E214C5">
      <w:pPr>
        <w:pStyle w:val="Heading1"/>
      </w:pPr>
      <w:r>
        <w:t>PART 4 –</w:t>
      </w:r>
      <w:r>
        <w:rPr>
          <w:spacing w:val="-7"/>
        </w:rPr>
        <w:t xml:space="preserve"> </w:t>
      </w:r>
      <w:r>
        <w:t>WARRANTY</w:t>
      </w:r>
    </w:p>
    <w:p w14:paraId="460E947D" w14:textId="77777777" w:rsidR="00BA6401" w:rsidRDefault="00E214C5">
      <w:pPr>
        <w:pStyle w:val="ListParagraph"/>
        <w:numPr>
          <w:ilvl w:val="1"/>
          <w:numId w:val="2"/>
        </w:numPr>
        <w:tabs>
          <w:tab w:val="left" w:pos="584"/>
          <w:tab w:val="left" w:pos="585"/>
        </w:tabs>
        <w:spacing w:before="82"/>
        <w:ind w:right="651" w:hanging="464"/>
        <w:rPr>
          <w:sz w:val="18"/>
        </w:rPr>
      </w:pPr>
      <w:r>
        <w:rPr>
          <w:sz w:val="18"/>
        </w:rPr>
        <w:t>The</w:t>
      </w:r>
      <w:r>
        <w:rPr>
          <w:spacing w:val="-4"/>
          <w:sz w:val="18"/>
        </w:rPr>
        <w:t xml:space="preserve"> </w:t>
      </w:r>
      <w:r>
        <w:rPr>
          <w:sz w:val="18"/>
        </w:rPr>
        <w:t>theater</w:t>
      </w:r>
      <w:r>
        <w:rPr>
          <w:spacing w:val="-4"/>
          <w:sz w:val="18"/>
        </w:rPr>
        <w:t xml:space="preserve"> </w:t>
      </w:r>
      <w:r>
        <w:rPr>
          <w:sz w:val="18"/>
        </w:rPr>
        <w:t>seating</w:t>
      </w:r>
      <w:r>
        <w:rPr>
          <w:spacing w:val="-3"/>
          <w:sz w:val="18"/>
        </w:rPr>
        <w:t xml:space="preserve"> </w:t>
      </w:r>
      <w:r>
        <w:rPr>
          <w:sz w:val="18"/>
        </w:rPr>
        <w:t>manufacturer</w:t>
      </w:r>
      <w:r>
        <w:rPr>
          <w:spacing w:val="-4"/>
          <w:sz w:val="18"/>
        </w:rPr>
        <w:t xml:space="preserve"> </w:t>
      </w:r>
      <w:r>
        <w:rPr>
          <w:sz w:val="18"/>
        </w:rPr>
        <w:t>must</w:t>
      </w:r>
      <w:r>
        <w:rPr>
          <w:spacing w:val="-4"/>
          <w:sz w:val="18"/>
        </w:rPr>
        <w:t xml:space="preserve"> </w:t>
      </w:r>
      <w:r>
        <w:rPr>
          <w:sz w:val="18"/>
        </w:rPr>
        <w:t>provide</w:t>
      </w:r>
      <w:r>
        <w:rPr>
          <w:spacing w:val="-4"/>
          <w:sz w:val="18"/>
        </w:rPr>
        <w:t xml:space="preserve"> </w:t>
      </w:r>
      <w:r>
        <w:rPr>
          <w:sz w:val="18"/>
        </w:rPr>
        <w:t>a</w:t>
      </w:r>
      <w:r>
        <w:rPr>
          <w:spacing w:val="-3"/>
          <w:sz w:val="18"/>
        </w:rPr>
        <w:t xml:space="preserve"> </w:t>
      </w:r>
      <w:r>
        <w:rPr>
          <w:sz w:val="18"/>
        </w:rPr>
        <w:t>Lifetime</w:t>
      </w:r>
      <w:r>
        <w:rPr>
          <w:spacing w:val="-5"/>
          <w:sz w:val="18"/>
        </w:rPr>
        <w:t xml:space="preserve"> </w:t>
      </w:r>
      <w:r>
        <w:rPr>
          <w:sz w:val="18"/>
        </w:rPr>
        <w:t>Warranty</w:t>
      </w:r>
      <w:r>
        <w:rPr>
          <w:spacing w:val="-5"/>
          <w:sz w:val="18"/>
        </w:rPr>
        <w:t xml:space="preserve"> </w:t>
      </w:r>
      <w:r>
        <w:rPr>
          <w:sz w:val="18"/>
        </w:rPr>
        <w:t>to</w:t>
      </w:r>
      <w:r>
        <w:rPr>
          <w:spacing w:val="-4"/>
          <w:sz w:val="18"/>
        </w:rPr>
        <w:t xml:space="preserve"> </w:t>
      </w:r>
      <w:r>
        <w:rPr>
          <w:sz w:val="18"/>
        </w:rPr>
        <w:t>the</w:t>
      </w:r>
      <w:r>
        <w:rPr>
          <w:spacing w:val="-3"/>
          <w:sz w:val="18"/>
        </w:rPr>
        <w:t xml:space="preserve"> </w:t>
      </w:r>
      <w:r>
        <w:rPr>
          <w:sz w:val="18"/>
        </w:rPr>
        <w:t>original</w:t>
      </w:r>
      <w:r>
        <w:rPr>
          <w:spacing w:val="-4"/>
          <w:sz w:val="18"/>
        </w:rPr>
        <w:t xml:space="preserve"> </w:t>
      </w:r>
      <w:r>
        <w:rPr>
          <w:sz w:val="18"/>
        </w:rPr>
        <w:t>purchaser</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seating</w:t>
      </w:r>
      <w:r>
        <w:rPr>
          <w:spacing w:val="-4"/>
          <w:sz w:val="18"/>
        </w:rPr>
        <w:t xml:space="preserve"> </w:t>
      </w:r>
      <w:r>
        <w:rPr>
          <w:sz w:val="18"/>
        </w:rPr>
        <w:t>as follows:</w:t>
      </w:r>
    </w:p>
    <w:p w14:paraId="38635847" w14:textId="77777777" w:rsidR="00BA6401" w:rsidRDefault="00E214C5">
      <w:pPr>
        <w:pStyle w:val="ListParagraph"/>
        <w:numPr>
          <w:ilvl w:val="2"/>
          <w:numId w:val="2"/>
        </w:numPr>
        <w:tabs>
          <w:tab w:val="left" w:pos="1292"/>
        </w:tabs>
        <w:ind w:right="282" w:hanging="355"/>
        <w:rPr>
          <w:sz w:val="18"/>
        </w:rPr>
      </w:pPr>
      <w:r>
        <w:rPr>
          <w:sz w:val="18"/>
        </w:rPr>
        <w:t>The seating manufacturer shall warrant its products against failures and manufacturing defects for the life of the product. This warranty applies to the original purchaser and is non-transferable. The seating manufacturer will provide parts and labor to replace defective parts for the first two years after the installation. Thereafter, the manufacturer will provide replacement parts for the life of the</w:t>
      </w:r>
      <w:r>
        <w:rPr>
          <w:spacing w:val="-31"/>
          <w:sz w:val="18"/>
        </w:rPr>
        <w:t xml:space="preserve"> </w:t>
      </w:r>
      <w:r>
        <w:rPr>
          <w:sz w:val="18"/>
        </w:rPr>
        <w:t>product.</w:t>
      </w:r>
    </w:p>
    <w:p w14:paraId="563E5F9A" w14:textId="77777777" w:rsidR="00BA6401" w:rsidRDefault="00E214C5">
      <w:pPr>
        <w:pStyle w:val="ListParagraph"/>
        <w:numPr>
          <w:ilvl w:val="2"/>
          <w:numId w:val="2"/>
        </w:numPr>
        <w:tabs>
          <w:tab w:val="left" w:pos="1292"/>
        </w:tabs>
        <w:spacing w:before="79"/>
        <w:ind w:right="263" w:hanging="355"/>
        <w:rPr>
          <w:sz w:val="18"/>
        </w:rPr>
      </w:pPr>
      <w:r>
        <w:rPr>
          <w:sz w:val="18"/>
        </w:rPr>
        <w:t>This warranty shall not cover damage from abuse, misuse, neglect, or act of God. Damage caused by modifications</w:t>
      </w:r>
      <w:r>
        <w:rPr>
          <w:spacing w:val="-4"/>
          <w:sz w:val="18"/>
        </w:rPr>
        <w:t xml:space="preserve"> </w:t>
      </w:r>
      <w:r>
        <w:rPr>
          <w:sz w:val="18"/>
        </w:rPr>
        <w:t>to</w:t>
      </w:r>
      <w:r>
        <w:rPr>
          <w:spacing w:val="-5"/>
          <w:sz w:val="18"/>
        </w:rPr>
        <w:t xml:space="preserve"> </w:t>
      </w:r>
      <w:r>
        <w:rPr>
          <w:sz w:val="18"/>
        </w:rPr>
        <w:t>the</w:t>
      </w:r>
      <w:r>
        <w:rPr>
          <w:spacing w:val="-4"/>
          <w:sz w:val="18"/>
        </w:rPr>
        <w:t xml:space="preserve"> </w:t>
      </w:r>
      <w:r>
        <w:rPr>
          <w:sz w:val="18"/>
        </w:rPr>
        <w:t>product</w:t>
      </w:r>
      <w:r>
        <w:rPr>
          <w:spacing w:val="-3"/>
          <w:sz w:val="18"/>
        </w:rPr>
        <w:t xml:space="preserve"> </w:t>
      </w:r>
      <w:r>
        <w:rPr>
          <w:sz w:val="18"/>
        </w:rPr>
        <w:t>by</w:t>
      </w:r>
      <w:r>
        <w:rPr>
          <w:spacing w:val="-5"/>
          <w:sz w:val="18"/>
        </w:rPr>
        <w:t xml:space="preserve"> </w:t>
      </w:r>
      <w:r>
        <w:rPr>
          <w:sz w:val="18"/>
        </w:rPr>
        <w:t>anyone</w:t>
      </w:r>
      <w:r>
        <w:rPr>
          <w:spacing w:val="-4"/>
          <w:sz w:val="18"/>
        </w:rPr>
        <w:t xml:space="preserve"> </w:t>
      </w:r>
      <w:r>
        <w:rPr>
          <w:sz w:val="18"/>
        </w:rPr>
        <w:t>other</w:t>
      </w:r>
      <w:r>
        <w:rPr>
          <w:spacing w:val="-2"/>
          <w:sz w:val="18"/>
        </w:rPr>
        <w:t xml:space="preserve"> </w:t>
      </w:r>
      <w:r>
        <w:rPr>
          <w:sz w:val="18"/>
        </w:rPr>
        <w:t>than</w:t>
      </w:r>
      <w:r>
        <w:rPr>
          <w:spacing w:val="-4"/>
          <w:sz w:val="18"/>
        </w:rPr>
        <w:t xml:space="preserve"> </w:t>
      </w:r>
      <w:r>
        <w:rPr>
          <w:sz w:val="18"/>
        </w:rPr>
        <w:t>a Navetta authorized</w:t>
      </w:r>
      <w:r>
        <w:rPr>
          <w:spacing w:val="-3"/>
          <w:sz w:val="18"/>
        </w:rPr>
        <w:t xml:space="preserve"> </w:t>
      </w:r>
      <w:r>
        <w:rPr>
          <w:sz w:val="18"/>
        </w:rPr>
        <w:t>seating</w:t>
      </w:r>
      <w:r>
        <w:rPr>
          <w:spacing w:val="-3"/>
          <w:sz w:val="18"/>
        </w:rPr>
        <w:t xml:space="preserve"> </w:t>
      </w:r>
      <w:r>
        <w:rPr>
          <w:sz w:val="18"/>
        </w:rPr>
        <w:t>installation</w:t>
      </w:r>
      <w:r>
        <w:rPr>
          <w:spacing w:val="-4"/>
          <w:sz w:val="18"/>
        </w:rPr>
        <w:t xml:space="preserve"> </w:t>
      </w:r>
      <w:r>
        <w:rPr>
          <w:sz w:val="18"/>
        </w:rPr>
        <w:t>technician</w:t>
      </w:r>
      <w:r>
        <w:rPr>
          <w:spacing w:val="-2"/>
          <w:sz w:val="18"/>
        </w:rPr>
        <w:t xml:space="preserve"> </w:t>
      </w:r>
      <w:r>
        <w:rPr>
          <w:sz w:val="18"/>
        </w:rPr>
        <w:t>will</w:t>
      </w:r>
      <w:r>
        <w:rPr>
          <w:spacing w:val="-3"/>
          <w:sz w:val="18"/>
        </w:rPr>
        <w:t xml:space="preserve"> </w:t>
      </w:r>
      <w:r>
        <w:rPr>
          <w:sz w:val="18"/>
        </w:rPr>
        <w:t>void this warranty. This warranty does not apply to fabrics or products not installed by Navetta authorized seating installation</w:t>
      </w:r>
      <w:r>
        <w:rPr>
          <w:spacing w:val="-2"/>
          <w:sz w:val="18"/>
        </w:rPr>
        <w:t xml:space="preserve"> </w:t>
      </w:r>
      <w:r>
        <w:rPr>
          <w:sz w:val="18"/>
        </w:rPr>
        <w:t>technicians.</w:t>
      </w:r>
    </w:p>
    <w:p w14:paraId="31E67F8C" w14:textId="77777777" w:rsidR="00BA6401" w:rsidRDefault="00BA6401">
      <w:pPr>
        <w:pStyle w:val="BodyText"/>
        <w:spacing w:before="0"/>
        <w:ind w:left="0" w:firstLine="0"/>
        <w:rPr>
          <w:sz w:val="20"/>
        </w:rPr>
      </w:pPr>
    </w:p>
    <w:p w14:paraId="72B7E736" w14:textId="77777777" w:rsidR="00BA6401" w:rsidRDefault="00E214C5">
      <w:pPr>
        <w:pStyle w:val="Heading1"/>
        <w:spacing w:before="136"/>
        <w:ind w:left="119"/>
      </w:pPr>
      <w:r>
        <w:t>PART 5 - EXECUTION</w:t>
      </w:r>
    </w:p>
    <w:p w14:paraId="142DFC27" w14:textId="77777777" w:rsidR="00BA6401" w:rsidRDefault="00E214C5">
      <w:pPr>
        <w:pStyle w:val="ListParagraph"/>
        <w:numPr>
          <w:ilvl w:val="1"/>
          <w:numId w:val="1"/>
        </w:numPr>
        <w:tabs>
          <w:tab w:val="left" w:pos="583"/>
          <w:tab w:val="left" w:pos="584"/>
        </w:tabs>
        <w:spacing w:before="81"/>
        <w:ind w:hanging="463"/>
        <w:rPr>
          <w:sz w:val="18"/>
        </w:rPr>
      </w:pPr>
      <w:r>
        <w:rPr>
          <w:sz w:val="18"/>
        </w:rPr>
        <w:t>EXAMINATION</w:t>
      </w:r>
    </w:p>
    <w:p w14:paraId="432F2F9F" w14:textId="77777777" w:rsidR="00BA6401" w:rsidRDefault="00E214C5">
      <w:pPr>
        <w:pStyle w:val="ListParagraph"/>
        <w:numPr>
          <w:ilvl w:val="2"/>
          <w:numId w:val="1"/>
        </w:numPr>
        <w:tabs>
          <w:tab w:val="left" w:pos="1292"/>
        </w:tabs>
        <w:ind w:right="115" w:hanging="355"/>
        <w:rPr>
          <w:sz w:val="18"/>
        </w:rPr>
      </w:pPr>
      <w:r>
        <w:rPr>
          <w:sz w:val="18"/>
        </w:rPr>
        <w:t>Examine</w:t>
      </w:r>
      <w:r>
        <w:rPr>
          <w:spacing w:val="-6"/>
          <w:sz w:val="18"/>
        </w:rPr>
        <w:t xml:space="preserve"> </w:t>
      </w:r>
      <w:r>
        <w:rPr>
          <w:sz w:val="18"/>
        </w:rPr>
        <w:t>site</w:t>
      </w:r>
      <w:r>
        <w:rPr>
          <w:spacing w:val="-5"/>
          <w:sz w:val="18"/>
        </w:rPr>
        <w:t xml:space="preserve"> </w:t>
      </w:r>
      <w:r>
        <w:rPr>
          <w:sz w:val="18"/>
        </w:rPr>
        <w:t>conditions,</w:t>
      </w:r>
      <w:r>
        <w:rPr>
          <w:spacing w:val="-3"/>
          <w:sz w:val="18"/>
        </w:rPr>
        <w:t xml:space="preserve"> </w:t>
      </w:r>
      <w:r>
        <w:rPr>
          <w:sz w:val="18"/>
        </w:rPr>
        <w:t>with</w:t>
      </w:r>
      <w:r>
        <w:rPr>
          <w:spacing w:val="-4"/>
          <w:sz w:val="18"/>
        </w:rPr>
        <w:t xml:space="preserve"> </w:t>
      </w:r>
      <w:r>
        <w:rPr>
          <w:sz w:val="18"/>
        </w:rPr>
        <w:t>installer</w:t>
      </w:r>
      <w:r>
        <w:rPr>
          <w:spacing w:val="-6"/>
          <w:sz w:val="18"/>
        </w:rPr>
        <w:t xml:space="preserve"> </w:t>
      </w:r>
      <w:r>
        <w:rPr>
          <w:sz w:val="18"/>
        </w:rPr>
        <w:t>present,</w:t>
      </w:r>
      <w:r>
        <w:rPr>
          <w:spacing w:val="-5"/>
          <w:sz w:val="18"/>
        </w:rPr>
        <w:t xml:space="preserve"> </w:t>
      </w:r>
      <w:r>
        <w:rPr>
          <w:sz w:val="18"/>
        </w:rPr>
        <w:t>for</w:t>
      </w:r>
      <w:r>
        <w:rPr>
          <w:spacing w:val="-5"/>
          <w:sz w:val="18"/>
        </w:rPr>
        <w:t xml:space="preserve"> </w:t>
      </w:r>
      <w:r>
        <w:rPr>
          <w:sz w:val="18"/>
        </w:rPr>
        <w:t>compliance</w:t>
      </w:r>
      <w:r>
        <w:rPr>
          <w:spacing w:val="-4"/>
          <w:sz w:val="18"/>
        </w:rPr>
        <w:t xml:space="preserve"> </w:t>
      </w:r>
      <w:r>
        <w:rPr>
          <w:sz w:val="18"/>
        </w:rPr>
        <w:t>with</w:t>
      </w:r>
      <w:r>
        <w:rPr>
          <w:spacing w:val="-6"/>
          <w:sz w:val="18"/>
        </w:rPr>
        <w:t xml:space="preserve"> </w:t>
      </w:r>
      <w:r>
        <w:rPr>
          <w:sz w:val="18"/>
        </w:rPr>
        <w:t>requirements</w:t>
      </w:r>
      <w:r>
        <w:rPr>
          <w:spacing w:val="-5"/>
          <w:sz w:val="18"/>
        </w:rPr>
        <w:t xml:space="preserve"> </w:t>
      </w:r>
      <w:r>
        <w:rPr>
          <w:sz w:val="18"/>
        </w:rPr>
        <w:t>for</w:t>
      </w:r>
      <w:r>
        <w:rPr>
          <w:spacing w:val="-6"/>
          <w:sz w:val="18"/>
        </w:rPr>
        <w:t xml:space="preserve"> </w:t>
      </w:r>
      <w:r>
        <w:rPr>
          <w:sz w:val="18"/>
        </w:rPr>
        <w:t>construction</w:t>
      </w:r>
      <w:r>
        <w:rPr>
          <w:spacing w:val="-5"/>
          <w:sz w:val="18"/>
        </w:rPr>
        <w:t xml:space="preserve"> </w:t>
      </w:r>
      <w:r>
        <w:rPr>
          <w:sz w:val="18"/>
        </w:rPr>
        <w:t>tolerances as they affect anchors and fasteners, and location of junction</w:t>
      </w:r>
      <w:r>
        <w:rPr>
          <w:spacing w:val="-8"/>
          <w:sz w:val="18"/>
        </w:rPr>
        <w:t xml:space="preserve"> </w:t>
      </w:r>
      <w:r>
        <w:rPr>
          <w:sz w:val="18"/>
        </w:rPr>
        <w:t>boxes.</w:t>
      </w:r>
    </w:p>
    <w:p w14:paraId="0442BD3C" w14:textId="77777777" w:rsidR="00BA6401" w:rsidRDefault="00E214C5">
      <w:pPr>
        <w:pStyle w:val="ListParagraph"/>
        <w:numPr>
          <w:ilvl w:val="2"/>
          <w:numId w:val="1"/>
        </w:numPr>
        <w:tabs>
          <w:tab w:val="left" w:pos="1291"/>
        </w:tabs>
        <w:spacing w:before="81"/>
        <w:ind w:left="1290" w:hanging="354"/>
        <w:rPr>
          <w:sz w:val="18"/>
        </w:rPr>
      </w:pPr>
      <w:r>
        <w:rPr>
          <w:sz w:val="18"/>
        </w:rPr>
        <w:t>Do not proceed until unsatisfactory conditions have been</w:t>
      </w:r>
      <w:r>
        <w:rPr>
          <w:spacing w:val="-8"/>
          <w:sz w:val="18"/>
        </w:rPr>
        <w:t xml:space="preserve"> </w:t>
      </w:r>
      <w:r>
        <w:rPr>
          <w:sz w:val="18"/>
        </w:rPr>
        <w:t>corrected.</w:t>
      </w:r>
    </w:p>
    <w:p w14:paraId="0F624B71" w14:textId="77777777" w:rsidR="00BA6401" w:rsidRDefault="00E214C5">
      <w:pPr>
        <w:pStyle w:val="ListParagraph"/>
        <w:numPr>
          <w:ilvl w:val="1"/>
          <w:numId w:val="1"/>
        </w:numPr>
        <w:tabs>
          <w:tab w:val="left" w:pos="584"/>
          <w:tab w:val="left" w:pos="585"/>
        </w:tabs>
        <w:spacing w:before="79"/>
        <w:ind w:left="584"/>
        <w:rPr>
          <w:sz w:val="18"/>
        </w:rPr>
      </w:pPr>
      <w:r>
        <w:rPr>
          <w:sz w:val="18"/>
        </w:rPr>
        <w:t>GENERAL</w:t>
      </w:r>
    </w:p>
    <w:p w14:paraId="48F4DAB5" w14:textId="77777777" w:rsidR="00BA6401" w:rsidRDefault="00E214C5">
      <w:pPr>
        <w:pStyle w:val="ListParagraph"/>
        <w:numPr>
          <w:ilvl w:val="2"/>
          <w:numId w:val="1"/>
        </w:numPr>
        <w:tabs>
          <w:tab w:val="left" w:pos="1291"/>
        </w:tabs>
        <w:ind w:left="1290" w:hanging="354"/>
        <w:rPr>
          <w:sz w:val="18"/>
        </w:rPr>
      </w:pPr>
      <w:r>
        <w:rPr>
          <w:sz w:val="18"/>
        </w:rPr>
        <w:t>Comply with seating manufacturer’s printed installation instructions applicable to</w:t>
      </w:r>
      <w:r>
        <w:rPr>
          <w:spacing w:val="-14"/>
          <w:sz w:val="18"/>
        </w:rPr>
        <w:t xml:space="preserve"> </w:t>
      </w:r>
      <w:r>
        <w:rPr>
          <w:sz w:val="18"/>
        </w:rPr>
        <w:t>products.</w:t>
      </w:r>
    </w:p>
    <w:p w14:paraId="7477357B" w14:textId="77777777" w:rsidR="00BA6401" w:rsidRDefault="00E214C5">
      <w:pPr>
        <w:pStyle w:val="ListParagraph"/>
        <w:numPr>
          <w:ilvl w:val="2"/>
          <w:numId w:val="1"/>
        </w:numPr>
        <w:tabs>
          <w:tab w:val="left" w:pos="1291"/>
        </w:tabs>
        <w:spacing w:before="81"/>
        <w:ind w:left="1290" w:hanging="354"/>
        <w:rPr>
          <w:sz w:val="18"/>
        </w:rPr>
      </w:pPr>
      <w:r>
        <w:rPr>
          <w:sz w:val="18"/>
        </w:rPr>
        <w:t>Locate seating in locations indicated on approved shop drawings, with required</w:t>
      </w:r>
      <w:r>
        <w:rPr>
          <w:spacing w:val="-15"/>
          <w:sz w:val="18"/>
        </w:rPr>
        <w:t xml:space="preserve"> </w:t>
      </w:r>
      <w:r>
        <w:rPr>
          <w:sz w:val="18"/>
        </w:rPr>
        <w:t>clearances.</w:t>
      </w:r>
    </w:p>
    <w:p w14:paraId="1C4BA6D2" w14:textId="77777777" w:rsidR="00BA6401" w:rsidRDefault="00E214C5">
      <w:pPr>
        <w:pStyle w:val="ListParagraph"/>
        <w:numPr>
          <w:ilvl w:val="2"/>
          <w:numId w:val="1"/>
        </w:numPr>
        <w:tabs>
          <w:tab w:val="left" w:pos="1292"/>
        </w:tabs>
        <w:ind w:right="240" w:hanging="355"/>
        <w:rPr>
          <w:sz w:val="18"/>
        </w:rPr>
      </w:pPr>
      <w:r>
        <w:rPr>
          <w:sz w:val="18"/>
        </w:rPr>
        <w:t>Install standards in locations conforming to seating layout, with each standard attached to substrate by no less</w:t>
      </w:r>
      <w:r>
        <w:rPr>
          <w:spacing w:val="-4"/>
          <w:sz w:val="18"/>
        </w:rPr>
        <w:t xml:space="preserve"> </w:t>
      </w:r>
      <w:r>
        <w:rPr>
          <w:sz w:val="18"/>
        </w:rPr>
        <w:t>than</w:t>
      </w:r>
      <w:r>
        <w:rPr>
          <w:spacing w:val="-3"/>
          <w:sz w:val="18"/>
        </w:rPr>
        <w:t xml:space="preserve"> </w:t>
      </w:r>
      <w:r>
        <w:rPr>
          <w:sz w:val="18"/>
        </w:rPr>
        <w:t>two</w:t>
      </w:r>
      <w:r>
        <w:rPr>
          <w:spacing w:val="-2"/>
          <w:sz w:val="18"/>
        </w:rPr>
        <w:t xml:space="preserve"> </w:t>
      </w:r>
      <w:r>
        <w:rPr>
          <w:sz w:val="18"/>
        </w:rPr>
        <w:t>anchoring</w:t>
      </w:r>
      <w:r>
        <w:rPr>
          <w:spacing w:val="-3"/>
          <w:sz w:val="18"/>
        </w:rPr>
        <w:t xml:space="preserve"> </w:t>
      </w:r>
      <w:r>
        <w:rPr>
          <w:sz w:val="18"/>
        </w:rPr>
        <w:t>devices</w:t>
      </w:r>
      <w:r>
        <w:rPr>
          <w:spacing w:val="-4"/>
          <w:sz w:val="18"/>
        </w:rPr>
        <w:t xml:space="preserve"> </w:t>
      </w:r>
      <w:r>
        <w:rPr>
          <w:sz w:val="18"/>
        </w:rPr>
        <w:t>of</w:t>
      </w:r>
      <w:r>
        <w:rPr>
          <w:spacing w:val="-3"/>
          <w:sz w:val="18"/>
        </w:rPr>
        <w:t xml:space="preserve"> </w:t>
      </w:r>
      <w:r>
        <w:rPr>
          <w:sz w:val="18"/>
        </w:rPr>
        <w:t>size</w:t>
      </w:r>
      <w:r>
        <w:rPr>
          <w:spacing w:val="-3"/>
          <w:sz w:val="18"/>
        </w:rPr>
        <w:t xml:space="preserve"> </w:t>
      </w:r>
      <w:r>
        <w:rPr>
          <w:sz w:val="18"/>
        </w:rPr>
        <w:t>and</w:t>
      </w:r>
      <w:r>
        <w:rPr>
          <w:spacing w:val="-3"/>
          <w:sz w:val="18"/>
        </w:rPr>
        <w:t xml:space="preserve"> </w:t>
      </w:r>
      <w:r>
        <w:rPr>
          <w:sz w:val="18"/>
        </w:rPr>
        <w:t>type</w:t>
      </w:r>
      <w:r>
        <w:rPr>
          <w:spacing w:val="-4"/>
          <w:sz w:val="18"/>
        </w:rPr>
        <w:t xml:space="preserve"> </w:t>
      </w:r>
      <w:r>
        <w:rPr>
          <w:sz w:val="18"/>
        </w:rPr>
        <w:t>required</w:t>
      </w:r>
      <w:r>
        <w:rPr>
          <w:spacing w:val="-4"/>
          <w:sz w:val="18"/>
        </w:rPr>
        <w:t xml:space="preserve"> </w:t>
      </w:r>
      <w:r>
        <w:rPr>
          <w:sz w:val="18"/>
        </w:rPr>
        <w:t>to</w:t>
      </w:r>
      <w:r>
        <w:rPr>
          <w:spacing w:val="-3"/>
          <w:sz w:val="18"/>
        </w:rPr>
        <w:t xml:space="preserve"> </w:t>
      </w:r>
      <w:r>
        <w:rPr>
          <w:sz w:val="18"/>
        </w:rPr>
        <w:t>insure</w:t>
      </w:r>
      <w:r>
        <w:rPr>
          <w:spacing w:val="-3"/>
          <w:sz w:val="18"/>
        </w:rPr>
        <w:t xml:space="preserve"> </w:t>
      </w:r>
      <w:r>
        <w:rPr>
          <w:sz w:val="18"/>
        </w:rPr>
        <w:t>that</w:t>
      </w:r>
      <w:r>
        <w:rPr>
          <w:spacing w:val="-3"/>
          <w:sz w:val="18"/>
        </w:rPr>
        <w:t xml:space="preserve"> </w:t>
      </w:r>
      <w:r>
        <w:rPr>
          <w:sz w:val="18"/>
        </w:rPr>
        <w:t>chairs</w:t>
      </w:r>
      <w:r>
        <w:rPr>
          <w:spacing w:val="-3"/>
          <w:sz w:val="18"/>
        </w:rPr>
        <w:t xml:space="preserve"> </w:t>
      </w:r>
      <w:r>
        <w:rPr>
          <w:sz w:val="18"/>
        </w:rPr>
        <w:t>are</w:t>
      </w:r>
      <w:r>
        <w:rPr>
          <w:spacing w:val="-3"/>
          <w:sz w:val="18"/>
        </w:rPr>
        <w:t xml:space="preserve"> </w:t>
      </w:r>
      <w:r>
        <w:rPr>
          <w:sz w:val="18"/>
        </w:rPr>
        <w:t>stable</w:t>
      </w:r>
      <w:r>
        <w:rPr>
          <w:spacing w:val="-3"/>
          <w:sz w:val="18"/>
        </w:rPr>
        <w:t xml:space="preserve"> </w:t>
      </w:r>
      <w:r>
        <w:rPr>
          <w:sz w:val="18"/>
        </w:rPr>
        <w:t>under</w:t>
      </w:r>
      <w:r>
        <w:rPr>
          <w:spacing w:val="-3"/>
          <w:sz w:val="18"/>
        </w:rPr>
        <w:t xml:space="preserve"> </w:t>
      </w:r>
      <w:r>
        <w:rPr>
          <w:sz w:val="18"/>
        </w:rPr>
        <w:t>conditions</w:t>
      </w:r>
    </w:p>
    <w:p w14:paraId="1D4B98F0" w14:textId="77777777" w:rsidR="00BA6401" w:rsidRDefault="00BA6401">
      <w:pPr>
        <w:rPr>
          <w:sz w:val="18"/>
        </w:rPr>
        <w:sectPr w:rsidR="00BA6401">
          <w:headerReference w:type="default" r:id="rId11"/>
          <w:pgSz w:w="12240" w:h="15840"/>
          <w:pgMar w:top="1560" w:right="980" w:bottom="280" w:left="1320" w:header="728" w:footer="0" w:gutter="0"/>
          <w:pgNumType w:start="4"/>
          <w:cols w:space="720"/>
        </w:sectPr>
      </w:pPr>
    </w:p>
    <w:p w14:paraId="7836F013" w14:textId="77777777" w:rsidR="00BA6401" w:rsidRDefault="00E214C5">
      <w:pPr>
        <w:pStyle w:val="BodyText"/>
        <w:spacing w:before="87"/>
        <w:ind w:firstLine="0"/>
      </w:pPr>
      <w:proofErr w:type="gramStart"/>
      <w:r>
        <w:lastRenderedPageBreak/>
        <w:t>of</w:t>
      </w:r>
      <w:proofErr w:type="gramEnd"/>
      <w:r>
        <w:t xml:space="preserve"> actual use.</w:t>
      </w:r>
    </w:p>
    <w:p w14:paraId="6EA4EE47" w14:textId="77777777" w:rsidR="00BA6401" w:rsidRDefault="00E214C5">
      <w:pPr>
        <w:pStyle w:val="ListParagraph"/>
        <w:numPr>
          <w:ilvl w:val="2"/>
          <w:numId w:val="1"/>
        </w:numPr>
        <w:tabs>
          <w:tab w:val="left" w:pos="1292"/>
        </w:tabs>
        <w:spacing w:before="81"/>
        <w:ind w:right="472" w:hanging="355"/>
        <w:rPr>
          <w:sz w:val="18"/>
        </w:rPr>
      </w:pPr>
      <w:r>
        <w:rPr>
          <w:sz w:val="18"/>
        </w:rPr>
        <w:t>Install chairs using manufacturer’s recommended hardware and fasteners. Insure that chairs in curved rows are installed on proper radius and are oriented toward the center point of the radius. Verify that moving components operate smoothly and</w:t>
      </w:r>
      <w:r>
        <w:rPr>
          <w:spacing w:val="-2"/>
          <w:sz w:val="18"/>
        </w:rPr>
        <w:t xml:space="preserve"> </w:t>
      </w:r>
      <w:r>
        <w:rPr>
          <w:sz w:val="18"/>
        </w:rPr>
        <w:t>quietly.</w:t>
      </w:r>
    </w:p>
    <w:p w14:paraId="485610DB" w14:textId="77777777" w:rsidR="00BA6401" w:rsidRDefault="00E214C5">
      <w:pPr>
        <w:pStyle w:val="ListParagraph"/>
        <w:numPr>
          <w:ilvl w:val="1"/>
          <w:numId w:val="1"/>
        </w:numPr>
        <w:tabs>
          <w:tab w:val="left" w:pos="584"/>
          <w:tab w:val="left" w:pos="585"/>
        </w:tabs>
        <w:ind w:left="584"/>
        <w:rPr>
          <w:sz w:val="18"/>
        </w:rPr>
      </w:pPr>
      <w:r>
        <w:rPr>
          <w:sz w:val="18"/>
        </w:rPr>
        <w:t>ADJUSTING</w:t>
      </w:r>
    </w:p>
    <w:p w14:paraId="28D16D2A" w14:textId="77777777" w:rsidR="00BA6401" w:rsidRDefault="00E214C5">
      <w:pPr>
        <w:pStyle w:val="ListParagraph"/>
        <w:numPr>
          <w:ilvl w:val="2"/>
          <w:numId w:val="1"/>
        </w:numPr>
        <w:tabs>
          <w:tab w:val="left" w:pos="1292"/>
        </w:tabs>
        <w:ind w:hanging="355"/>
        <w:rPr>
          <w:sz w:val="18"/>
        </w:rPr>
      </w:pPr>
      <w:r>
        <w:rPr>
          <w:sz w:val="18"/>
        </w:rPr>
        <w:t>Adjust as required to assure that the seats in each row are aligned when in the upright</w:t>
      </w:r>
      <w:r>
        <w:rPr>
          <w:spacing w:val="-26"/>
          <w:sz w:val="18"/>
        </w:rPr>
        <w:t xml:space="preserve"> </w:t>
      </w:r>
      <w:r>
        <w:rPr>
          <w:sz w:val="18"/>
        </w:rPr>
        <w:t>position.</w:t>
      </w:r>
    </w:p>
    <w:p w14:paraId="0555A24D" w14:textId="77777777" w:rsidR="00BA6401" w:rsidRDefault="00E214C5">
      <w:pPr>
        <w:pStyle w:val="ListParagraph"/>
        <w:numPr>
          <w:ilvl w:val="2"/>
          <w:numId w:val="1"/>
        </w:numPr>
        <w:tabs>
          <w:tab w:val="left" w:pos="1292"/>
        </w:tabs>
        <w:spacing w:before="79"/>
        <w:ind w:right="284" w:hanging="355"/>
        <w:rPr>
          <w:sz w:val="18"/>
        </w:rPr>
      </w:pPr>
      <w:r>
        <w:rPr>
          <w:sz w:val="18"/>
        </w:rPr>
        <w:t>Touch-up</w:t>
      </w:r>
      <w:r>
        <w:rPr>
          <w:spacing w:val="-5"/>
          <w:sz w:val="18"/>
        </w:rPr>
        <w:t xml:space="preserve"> </w:t>
      </w:r>
      <w:r>
        <w:rPr>
          <w:sz w:val="18"/>
        </w:rPr>
        <w:t>minor</w:t>
      </w:r>
      <w:r>
        <w:rPr>
          <w:spacing w:val="-5"/>
          <w:sz w:val="18"/>
        </w:rPr>
        <w:t xml:space="preserve"> </w:t>
      </w:r>
      <w:r>
        <w:rPr>
          <w:sz w:val="18"/>
        </w:rPr>
        <w:t>abrasions</w:t>
      </w:r>
      <w:r>
        <w:rPr>
          <w:spacing w:val="-5"/>
          <w:sz w:val="18"/>
        </w:rPr>
        <w:t xml:space="preserve"> </w:t>
      </w:r>
      <w:r>
        <w:rPr>
          <w:sz w:val="18"/>
        </w:rPr>
        <w:t>and</w:t>
      </w:r>
      <w:r>
        <w:rPr>
          <w:spacing w:val="-5"/>
          <w:sz w:val="18"/>
        </w:rPr>
        <w:t xml:space="preserve"> </w:t>
      </w:r>
      <w:r>
        <w:rPr>
          <w:sz w:val="18"/>
        </w:rPr>
        <w:t>imperfections</w:t>
      </w:r>
      <w:r>
        <w:rPr>
          <w:spacing w:val="-4"/>
          <w:sz w:val="18"/>
        </w:rPr>
        <w:t xml:space="preserve"> </w:t>
      </w:r>
      <w:r>
        <w:rPr>
          <w:sz w:val="18"/>
        </w:rPr>
        <w:t>in</w:t>
      </w:r>
      <w:r>
        <w:rPr>
          <w:spacing w:val="-5"/>
          <w:sz w:val="18"/>
        </w:rPr>
        <w:t xml:space="preserve"> </w:t>
      </w:r>
      <w:r>
        <w:rPr>
          <w:sz w:val="18"/>
        </w:rPr>
        <w:t>painted</w:t>
      </w:r>
      <w:r>
        <w:rPr>
          <w:spacing w:val="-5"/>
          <w:sz w:val="18"/>
        </w:rPr>
        <w:t xml:space="preserve"> </w:t>
      </w:r>
      <w:r>
        <w:rPr>
          <w:sz w:val="18"/>
        </w:rPr>
        <w:t>finishes</w:t>
      </w:r>
      <w:r>
        <w:rPr>
          <w:spacing w:val="-4"/>
          <w:sz w:val="18"/>
        </w:rPr>
        <w:t xml:space="preserve"> </w:t>
      </w:r>
      <w:r>
        <w:rPr>
          <w:sz w:val="18"/>
        </w:rPr>
        <w:t>with</w:t>
      </w:r>
      <w:r>
        <w:rPr>
          <w:spacing w:val="-4"/>
          <w:sz w:val="18"/>
        </w:rPr>
        <w:t xml:space="preserve"> </w:t>
      </w:r>
      <w:r>
        <w:rPr>
          <w:sz w:val="18"/>
        </w:rPr>
        <w:t>coating</w:t>
      </w:r>
      <w:r>
        <w:rPr>
          <w:spacing w:val="-5"/>
          <w:sz w:val="18"/>
        </w:rPr>
        <w:t xml:space="preserve"> </w:t>
      </w:r>
      <w:r>
        <w:rPr>
          <w:sz w:val="18"/>
        </w:rPr>
        <w:t>that</w:t>
      </w:r>
      <w:r>
        <w:rPr>
          <w:spacing w:val="-5"/>
          <w:sz w:val="18"/>
        </w:rPr>
        <w:t xml:space="preserve"> </w:t>
      </w:r>
      <w:r>
        <w:rPr>
          <w:sz w:val="18"/>
        </w:rPr>
        <w:t>matches</w:t>
      </w:r>
      <w:r>
        <w:rPr>
          <w:spacing w:val="-4"/>
          <w:sz w:val="18"/>
        </w:rPr>
        <w:t xml:space="preserve"> </w:t>
      </w:r>
      <w:r>
        <w:rPr>
          <w:sz w:val="18"/>
        </w:rPr>
        <w:t>factory-applied finish.</w:t>
      </w:r>
    </w:p>
    <w:p w14:paraId="414026BC" w14:textId="77777777" w:rsidR="00BA6401" w:rsidRDefault="00E214C5">
      <w:pPr>
        <w:pStyle w:val="ListParagraph"/>
        <w:numPr>
          <w:ilvl w:val="2"/>
          <w:numId w:val="1"/>
        </w:numPr>
        <w:tabs>
          <w:tab w:val="left" w:pos="1291"/>
        </w:tabs>
        <w:spacing w:before="81"/>
        <w:ind w:left="1290" w:hanging="354"/>
        <w:rPr>
          <w:sz w:val="18"/>
        </w:rPr>
      </w:pPr>
      <w:r>
        <w:rPr>
          <w:sz w:val="18"/>
        </w:rPr>
        <w:t>Replace any upholstery that has been damaged during</w:t>
      </w:r>
      <w:r>
        <w:rPr>
          <w:spacing w:val="-7"/>
          <w:sz w:val="18"/>
        </w:rPr>
        <w:t xml:space="preserve"> </w:t>
      </w:r>
      <w:r>
        <w:rPr>
          <w:sz w:val="18"/>
        </w:rPr>
        <w:t>installation.</w:t>
      </w:r>
    </w:p>
    <w:p w14:paraId="551ACE11" w14:textId="77777777" w:rsidR="00BA6401" w:rsidRDefault="00BA6401">
      <w:pPr>
        <w:pStyle w:val="BodyText"/>
        <w:spacing w:before="0"/>
        <w:ind w:left="0" w:firstLine="0"/>
        <w:rPr>
          <w:sz w:val="20"/>
        </w:rPr>
      </w:pPr>
    </w:p>
    <w:p w14:paraId="00603EDE" w14:textId="77777777" w:rsidR="00BA6401" w:rsidRDefault="00BA6401">
      <w:pPr>
        <w:pStyle w:val="BodyText"/>
        <w:spacing w:before="0"/>
        <w:ind w:left="0" w:firstLine="0"/>
        <w:rPr>
          <w:sz w:val="20"/>
        </w:rPr>
      </w:pPr>
    </w:p>
    <w:p w14:paraId="07587237" w14:textId="77777777" w:rsidR="00BA6401" w:rsidRDefault="00BA6401">
      <w:pPr>
        <w:pStyle w:val="BodyText"/>
        <w:spacing w:before="0"/>
        <w:ind w:left="0" w:firstLine="0"/>
        <w:rPr>
          <w:sz w:val="20"/>
        </w:rPr>
      </w:pPr>
    </w:p>
    <w:p w14:paraId="672257DC" w14:textId="77777777" w:rsidR="00BA6401" w:rsidRDefault="00BA6401">
      <w:pPr>
        <w:pStyle w:val="BodyText"/>
        <w:spacing w:before="3"/>
        <w:ind w:left="0" w:firstLine="0"/>
        <w:rPr>
          <w:sz w:val="22"/>
        </w:rPr>
      </w:pPr>
    </w:p>
    <w:p w14:paraId="2B917DC3" w14:textId="77777777" w:rsidR="00BA6401" w:rsidRDefault="00E214C5">
      <w:pPr>
        <w:pStyle w:val="BodyText"/>
        <w:spacing w:before="0"/>
        <w:ind w:left="3903" w:right="3885" w:firstLine="0"/>
        <w:jc w:val="center"/>
      </w:pPr>
      <w:r>
        <w:t>END OF SPECIFICATION</w:t>
      </w:r>
    </w:p>
    <w:sectPr w:rsidR="00BA6401">
      <w:headerReference w:type="default" r:id="rId12"/>
      <w:pgSz w:w="12240" w:h="15840"/>
      <w:pgMar w:top="1560" w:right="980" w:bottom="280" w:left="1320" w:header="728" w:footer="0" w:gutter="0"/>
      <w:pgNumType w:start="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B142B" w14:textId="77777777" w:rsidR="00950C0E" w:rsidRDefault="00E214C5">
      <w:r>
        <w:separator/>
      </w:r>
    </w:p>
  </w:endnote>
  <w:endnote w:type="continuationSeparator" w:id="0">
    <w:p w14:paraId="114ADE47" w14:textId="77777777" w:rsidR="00950C0E" w:rsidRDefault="00E2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26D26" w14:textId="77777777" w:rsidR="00950C0E" w:rsidRDefault="00E214C5">
      <w:r>
        <w:separator/>
      </w:r>
    </w:p>
  </w:footnote>
  <w:footnote w:type="continuationSeparator" w:id="0">
    <w:p w14:paraId="089CDFB5" w14:textId="77777777" w:rsidR="00950C0E" w:rsidRDefault="00E214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9D3813" w14:textId="77777777" w:rsidR="00BA6401" w:rsidRDefault="006F0BDC">
    <w:pPr>
      <w:pStyle w:val="BodyText"/>
      <w:spacing w:before="0" w:line="14" w:lineRule="auto"/>
      <w:ind w:left="0" w:firstLine="0"/>
      <w:rPr>
        <w:sz w:val="20"/>
      </w:rPr>
    </w:pPr>
    <w:r>
      <w:pict w14:anchorId="3C91FB6B">
        <v:shapetype id="_x0000_t202" coordsize="21600,21600" o:spt="202" path="m0,0l0,21600,21600,21600,21600,0xe">
          <v:stroke joinstyle="miter"/>
          <v:path gradientshapeok="t" o:connecttype="rect"/>
        </v:shapetype>
        <v:shape id="_x0000_s1029" type="#_x0000_t202" style="position:absolute;margin-left:71pt;margin-top:35.4pt;width:276.85pt;height:27.95pt;z-index:-5824;mso-position-horizontal-relative:page;mso-position-vertical-relative:page" filled="f" stroked="f">
          <v:textbox inset="0,0,0,0">
            <w:txbxContent>
              <w:p w14:paraId="5E5293DA" w14:textId="77777777" w:rsidR="00BA6401" w:rsidRDefault="00E214C5">
                <w:pPr>
                  <w:spacing w:before="10" w:line="321" w:lineRule="exact"/>
                  <w:ind w:left="20"/>
                  <w:rPr>
                    <w:b/>
                    <w:sz w:val="28"/>
                  </w:rPr>
                </w:pPr>
                <w:r>
                  <w:rPr>
                    <w:b/>
                    <w:sz w:val="28"/>
                  </w:rPr>
                  <w:t>Lyric D1 Specifications – Theatre Seating</w:t>
                </w:r>
              </w:p>
              <w:p w14:paraId="20FF001E" w14:textId="77777777" w:rsidR="00BA6401" w:rsidRDefault="00E214C5">
                <w:pPr>
                  <w:pStyle w:val="BodyText"/>
                  <w:spacing w:before="0" w:line="206" w:lineRule="exact"/>
                  <w:ind w:left="20" w:firstLine="0"/>
                </w:pPr>
                <w:r>
                  <w:t xml:space="preserve">Page </w:t>
                </w:r>
                <w:r>
                  <w:fldChar w:fldCharType="begin"/>
                </w:r>
                <w:r>
                  <w:instrText xml:space="preserve"> PAGE </w:instrText>
                </w:r>
                <w:r>
                  <w:fldChar w:fldCharType="separate"/>
                </w:r>
                <w:r w:rsidR="006F0BDC">
                  <w:rPr>
                    <w:noProof/>
                  </w:rPr>
                  <w:t>1</w:t>
                </w:r>
                <w:r>
                  <w:fldChar w:fldCharType="end"/>
                </w:r>
                <w:r>
                  <w:t xml:space="preserve"> of 1</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84CA67" w14:textId="77777777" w:rsidR="00BA6401" w:rsidRDefault="006F0BDC">
    <w:pPr>
      <w:pStyle w:val="BodyText"/>
      <w:spacing w:before="0" w:line="14" w:lineRule="auto"/>
      <w:ind w:left="0" w:firstLine="0"/>
      <w:rPr>
        <w:sz w:val="20"/>
      </w:rPr>
    </w:pPr>
    <w:r>
      <w:pict w14:anchorId="476702CD">
        <v:shapetype id="_x0000_t202" coordsize="21600,21600" o:spt="202" path="m0,0l0,21600,21600,21600,21600,0xe">
          <v:stroke joinstyle="miter"/>
          <v:path gradientshapeok="t" o:connecttype="rect"/>
        </v:shapetype>
        <v:shape id="_x0000_s1028" type="#_x0000_t202" style="position:absolute;margin-left:71pt;margin-top:35.4pt;width:276.85pt;height:27.95pt;z-index:-5800;mso-position-horizontal-relative:page;mso-position-vertical-relative:page" filled="f" stroked="f">
          <v:textbox inset="0,0,0,0">
            <w:txbxContent>
              <w:p w14:paraId="2BAC5FA4" w14:textId="77777777" w:rsidR="00BA6401" w:rsidRDefault="00E214C5">
                <w:pPr>
                  <w:spacing w:before="10" w:line="321" w:lineRule="exact"/>
                  <w:ind w:left="20"/>
                  <w:rPr>
                    <w:b/>
                    <w:sz w:val="28"/>
                  </w:rPr>
                </w:pPr>
                <w:r>
                  <w:rPr>
                    <w:b/>
                    <w:sz w:val="28"/>
                  </w:rPr>
                  <w:t>Lyric D1 Specifications – Theatre Seating</w:t>
                </w:r>
              </w:p>
              <w:p w14:paraId="0EDDD632" w14:textId="77777777" w:rsidR="00BA6401" w:rsidRDefault="00E214C5">
                <w:pPr>
                  <w:pStyle w:val="BodyText"/>
                  <w:spacing w:before="0" w:line="206" w:lineRule="exact"/>
                  <w:ind w:left="20" w:firstLine="0"/>
                </w:pPr>
                <w:r>
                  <w:t xml:space="preserve">Page </w:t>
                </w:r>
                <w:r>
                  <w:fldChar w:fldCharType="begin"/>
                </w:r>
                <w:r>
                  <w:instrText xml:space="preserve"> PAGE </w:instrText>
                </w:r>
                <w:r>
                  <w:fldChar w:fldCharType="separate"/>
                </w:r>
                <w:r w:rsidR="006F0BDC">
                  <w:rPr>
                    <w:noProof/>
                  </w:rPr>
                  <w:t>2</w:t>
                </w:r>
                <w:r>
                  <w:fldChar w:fldCharType="end"/>
                </w:r>
                <w:r>
                  <w:t xml:space="preserve"> of 2</w:t>
                </w:r>
              </w:p>
            </w:txbxContent>
          </v:textbox>
          <w10:wrap anchorx="page" anchory="pag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E39659" w14:textId="77777777" w:rsidR="00BA6401" w:rsidRDefault="006F0BDC">
    <w:pPr>
      <w:pStyle w:val="BodyText"/>
      <w:spacing w:before="0" w:line="14" w:lineRule="auto"/>
      <w:ind w:left="0" w:firstLine="0"/>
      <w:rPr>
        <w:sz w:val="20"/>
      </w:rPr>
    </w:pPr>
    <w:r>
      <w:pict w14:anchorId="55E33E86">
        <v:shapetype id="_x0000_t202" coordsize="21600,21600" o:spt="202" path="m0,0l0,21600,21600,21600,21600,0xe">
          <v:stroke joinstyle="miter"/>
          <v:path gradientshapeok="t" o:connecttype="rect"/>
        </v:shapetype>
        <v:shape id="_x0000_s1027" type="#_x0000_t202" style="position:absolute;margin-left:71pt;margin-top:35.4pt;width:276.85pt;height:27.95pt;z-index:-5776;mso-position-horizontal-relative:page;mso-position-vertical-relative:page" filled="f" stroked="f">
          <v:textbox inset="0,0,0,0">
            <w:txbxContent>
              <w:p w14:paraId="0F258A28" w14:textId="77777777" w:rsidR="00BA6401" w:rsidRDefault="00E214C5">
                <w:pPr>
                  <w:spacing w:before="10" w:line="321" w:lineRule="exact"/>
                  <w:ind w:left="20"/>
                  <w:rPr>
                    <w:b/>
                    <w:sz w:val="28"/>
                  </w:rPr>
                </w:pPr>
                <w:r>
                  <w:rPr>
                    <w:b/>
                    <w:sz w:val="28"/>
                  </w:rPr>
                  <w:t>Lyric D1 Specifications – Theatre Seating</w:t>
                </w:r>
              </w:p>
              <w:p w14:paraId="2E31DECC" w14:textId="77777777" w:rsidR="00BA6401" w:rsidRDefault="00E214C5">
                <w:pPr>
                  <w:pStyle w:val="BodyText"/>
                  <w:spacing w:before="0" w:line="206" w:lineRule="exact"/>
                  <w:ind w:left="20" w:firstLine="0"/>
                </w:pPr>
                <w:r>
                  <w:t xml:space="preserve">Page </w:t>
                </w:r>
                <w:r>
                  <w:fldChar w:fldCharType="begin"/>
                </w:r>
                <w:r>
                  <w:instrText xml:space="preserve"> PAGE </w:instrText>
                </w:r>
                <w:r>
                  <w:fldChar w:fldCharType="separate"/>
                </w:r>
                <w:r w:rsidR="006F0BDC">
                  <w:rPr>
                    <w:noProof/>
                  </w:rPr>
                  <w:t>3</w:t>
                </w:r>
                <w:r>
                  <w:fldChar w:fldCharType="end"/>
                </w:r>
                <w:r>
                  <w:t xml:space="preserve"> of 3</w:t>
                </w:r>
              </w:p>
            </w:txbxContent>
          </v:textbox>
          <w10:wrap anchorx="page" anchory="page"/>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9BFCE2" w14:textId="77777777" w:rsidR="00BA6401" w:rsidRDefault="006F0BDC">
    <w:pPr>
      <w:pStyle w:val="BodyText"/>
      <w:spacing w:before="0" w:line="14" w:lineRule="auto"/>
      <w:ind w:left="0" w:firstLine="0"/>
      <w:rPr>
        <w:sz w:val="20"/>
      </w:rPr>
    </w:pPr>
    <w:r>
      <w:pict w14:anchorId="09E28289">
        <v:shapetype id="_x0000_t202" coordsize="21600,21600" o:spt="202" path="m0,0l0,21600,21600,21600,21600,0xe">
          <v:stroke joinstyle="miter"/>
          <v:path gradientshapeok="t" o:connecttype="rect"/>
        </v:shapetype>
        <v:shape id="_x0000_s1026" type="#_x0000_t202" style="position:absolute;margin-left:71pt;margin-top:35.4pt;width:276.85pt;height:27.95pt;z-index:-5752;mso-position-horizontal-relative:page;mso-position-vertical-relative:page" filled="f" stroked="f">
          <v:textbox inset="0,0,0,0">
            <w:txbxContent>
              <w:p w14:paraId="23930CB4" w14:textId="77777777" w:rsidR="00BA6401" w:rsidRDefault="00E214C5">
                <w:pPr>
                  <w:spacing w:before="10" w:line="321" w:lineRule="exact"/>
                  <w:ind w:left="20"/>
                  <w:rPr>
                    <w:b/>
                    <w:sz w:val="28"/>
                  </w:rPr>
                </w:pPr>
                <w:r>
                  <w:rPr>
                    <w:b/>
                    <w:sz w:val="28"/>
                  </w:rPr>
                  <w:t>Lyric D1 Specifications – Theatre Seating</w:t>
                </w:r>
              </w:p>
              <w:p w14:paraId="5B5B0CD6" w14:textId="77777777" w:rsidR="00BA6401" w:rsidRDefault="00E214C5">
                <w:pPr>
                  <w:pStyle w:val="BodyText"/>
                  <w:spacing w:before="0" w:line="206" w:lineRule="exact"/>
                  <w:ind w:left="20" w:firstLine="0"/>
                </w:pPr>
                <w:r>
                  <w:t xml:space="preserve">Page </w:t>
                </w:r>
                <w:r>
                  <w:fldChar w:fldCharType="begin"/>
                </w:r>
                <w:r>
                  <w:instrText xml:space="preserve"> PAGE </w:instrText>
                </w:r>
                <w:r>
                  <w:fldChar w:fldCharType="separate"/>
                </w:r>
                <w:r w:rsidR="006F0BDC">
                  <w:rPr>
                    <w:noProof/>
                  </w:rPr>
                  <w:t>4</w:t>
                </w:r>
                <w:r>
                  <w:fldChar w:fldCharType="end"/>
                </w:r>
                <w:r>
                  <w:t xml:space="preserve"> of 4</w:t>
                </w:r>
              </w:p>
            </w:txbxContent>
          </v:textbox>
          <w10:wrap anchorx="page" anchory="page"/>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5F34A3" w14:textId="77777777" w:rsidR="00BA6401" w:rsidRDefault="006F0BDC">
    <w:pPr>
      <w:pStyle w:val="BodyText"/>
      <w:spacing w:before="0" w:line="14" w:lineRule="auto"/>
      <w:ind w:left="0" w:firstLine="0"/>
      <w:rPr>
        <w:sz w:val="20"/>
      </w:rPr>
    </w:pPr>
    <w:r>
      <w:pict w14:anchorId="51B66BCE">
        <v:shapetype id="_x0000_t202" coordsize="21600,21600" o:spt="202" path="m0,0l0,21600,21600,21600,21600,0xe">
          <v:stroke joinstyle="miter"/>
          <v:path gradientshapeok="t" o:connecttype="rect"/>
        </v:shapetype>
        <v:shape id="_x0000_s1025" type="#_x0000_t202" style="position:absolute;margin-left:71pt;margin-top:35.4pt;width:276.85pt;height:27.95pt;z-index:-5728;mso-position-horizontal-relative:page;mso-position-vertical-relative:page" filled="f" stroked="f">
          <v:textbox inset="0,0,0,0">
            <w:txbxContent>
              <w:p w14:paraId="0E105563" w14:textId="77777777" w:rsidR="00BA6401" w:rsidRDefault="00E214C5">
                <w:pPr>
                  <w:spacing w:before="10" w:line="321" w:lineRule="exact"/>
                  <w:ind w:left="20"/>
                  <w:rPr>
                    <w:b/>
                    <w:sz w:val="28"/>
                  </w:rPr>
                </w:pPr>
                <w:r>
                  <w:rPr>
                    <w:b/>
                    <w:sz w:val="28"/>
                  </w:rPr>
                  <w:t>Lyric D1 Specifications – Theatre Seating</w:t>
                </w:r>
              </w:p>
              <w:p w14:paraId="23A872AF" w14:textId="77777777" w:rsidR="00BA6401" w:rsidRDefault="00E214C5">
                <w:pPr>
                  <w:pStyle w:val="BodyText"/>
                  <w:spacing w:before="0" w:line="206" w:lineRule="exact"/>
                  <w:ind w:left="20" w:firstLine="0"/>
                </w:pPr>
                <w:r>
                  <w:t xml:space="preserve">Page </w:t>
                </w:r>
                <w:r>
                  <w:fldChar w:fldCharType="begin"/>
                </w:r>
                <w:r>
                  <w:instrText xml:space="preserve"> PAGE </w:instrText>
                </w:r>
                <w:r>
                  <w:fldChar w:fldCharType="separate"/>
                </w:r>
                <w:r w:rsidR="006F0BDC">
                  <w:rPr>
                    <w:noProof/>
                  </w:rPr>
                  <w:t>5</w:t>
                </w:r>
                <w:r>
                  <w:fldChar w:fldCharType="end"/>
                </w:r>
                <w:r>
                  <w:t xml:space="preserve"> of 5</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F328E"/>
    <w:multiLevelType w:val="hybridMultilevel"/>
    <w:tmpl w:val="3AEE2BD4"/>
    <w:lvl w:ilvl="0" w:tplc="E5D0F1BC">
      <w:start w:val="3"/>
      <w:numFmt w:val="decimal"/>
      <w:lvlText w:val="%1"/>
      <w:lvlJc w:val="left"/>
      <w:pPr>
        <w:ind w:left="583" w:hanging="464"/>
        <w:jc w:val="left"/>
      </w:pPr>
      <w:rPr>
        <w:rFonts w:hint="default"/>
      </w:rPr>
    </w:lvl>
    <w:lvl w:ilvl="1" w:tplc="538EBF68">
      <w:start w:val="1"/>
      <w:numFmt w:val="decimal"/>
      <w:lvlText w:val="%1.%2"/>
      <w:lvlJc w:val="left"/>
      <w:pPr>
        <w:ind w:left="583" w:hanging="464"/>
        <w:jc w:val="left"/>
      </w:pPr>
      <w:rPr>
        <w:rFonts w:ascii="Arial" w:eastAsia="Arial" w:hAnsi="Arial" w:cs="Arial" w:hint="default"/>
        <w:spacing w:val="-1"/>
        <w:w w:val="99"/>
        <w:sz w:val="18"/>
        <w:szCs w:val="18"/>
      </w:rPr>
    </w:lvl>
    <w:lvl w:ilvl="2" w:tplc="8EEEED54">
      <w:start w:val="1"/>
      <w:numFmt w:val="upperLetter"/>
      <w:lvlText w:val="%3."/>
      <w:lvlJc w:val="left"/>
      <w:pPr>
        <w:ind w:left="1291" w:hanging="356"/>
        <w:jc w:val="left"/>
      </w:pPr>
      <w:rPr>
        <w:rFonts w:ascii="Arial" w:eastAsia="Arial" w:hAnsi="Arial" w:cs="Arial" w:hint="default"/>
        <w:spacing w:val="-1"/>
        <w:w w:val="100"/>
        <w:sz w:val="18"/>
        <w:szCs w:val="18"/>
      </w:rPr>
    </w:lvl>
    <w:lvl w:ilvl="3" w:tplc="401E2E3E">
      <w:numFmt w:val="bullet"/>
      <w:lvlText w:val="•"/>
      <w:lvlJc w:val="left"/>
      <w:pPr>
        <w:ind w:left="3220" w:hanging="356"/>
      </w:pPr>
      <w:rPr>
        <w:rFonts w:hint="default"/>
      </w:rPr>
    </w:lvl>
    <w:lvl w:ilvl="4" w:tplc="71B8428E">
      <w:numFmt w:val="bullet"/>
      <w:lvlText w:val="•"/>
      <w:lvlJc w:val="left"/>
      <w:pPr>
        <w:ind w:left="4180" w:hanging="356"/>
      </w:pPr>
      <w:rPr>
        <w:rFonts w:hint="default"/>
      </w:rPr>
    </w:lvl>
    <w:lvl w:ilvl="5" w:tplc="BA1EC052">
      <w:numFmt w:val="bullet"/>
      <w:lvlText w:val="•"/>
      <w:lvlJc w:val="left"/>
      <w:pPr>
        <w:ind w:left="5140" w:hanging="356"/>
      </w:pPr>
      <w:rPr>
        <w:rFonts w:hint="default"/>
      </w:rPr>
    </w:lvl>
    <w:lvl w:ilvl="6" w:tplc="BC348D0E">
      <w:numFmt w:val="bullet"/>
      <w:lvlText w:val="•"/>
      <w:lvlJc w:val="left"/>
      <w:pPr>
        <w:ind w:left="6100" w:hanging="356"/>
      </w:pPr>
      <w:rPr>
        <w:rFonts w:hint="default"/>
      </w:rPr>
    </w:lvl>
    <w:lvl w:ilvl="7" w:tplc="C26E706A">
      <w:numFmt w:val="bullet"/>
      <w:lvlText w:val="•"/>
      <w:lvlJc w:val="left"/>
      <w:pPr>
        <w:ind w:left="7060" w:hanging="356"/>
      </w:pPr>
      <w:rPr>
        <w:rFonts w:hint="default"/>
      </w:rPr>
    </w:lvl>
    <w:lvl w:ilvl="8" w:tplc="213A01D0">
      <w:numFmt w:val="bullet"/>
      <w:lvlText w:val="•"/>
      <w:lvlJc w:val="left"/>
      <w:pPr>
        <w:ind w:left="8020" w:hanging="356"/>
      </w:pPr>
      <w:rPr>
        <w:rFonts w:hint="default"/>
      </w:rPr>
    </w:lvl>
  </w:abstractNum>
  <w:abstractNum w:abstractNumId="1">
    <w:nsid w:val="5D6D6FDF"/>
    <w:multiLevelType w:val="hybridMultilevel"/>
    <w:tmpl w:val="41B29A02"/>
    <w:lvl w:ilvl="0" w:tplc="EA5C6922">
      <w:start w:val="4"/>
      <w:numFmt w:val="decimal"/>
      <w:lvlText w:val="%1"/>
      <w:lvlJc w:val="left"/>
      <w:pPr>
        <w:ind w:left="584" w:hanging="465"/>
        <w:jc w:val="left"/>
      </w:pPr>
      <w:rPr>
        <w:rFonts w:hint="default"/>
      </w:rPr>
    </w:lvl>
    <w:lvl w:ilvl="1" w:tplc="C2BC4A14">
      <w:start w:val="1"/>
      <w:numFmt w:val="decimal"/>
      <w:lvlText w:val="%1.%2"/>
      <w:lvlJc w:val="left"/>
      <w:pPr>
        <w:ind w:left="584" w:hanging="465"/>
        <w:jc w:val="left"/>
      </w:pPr>
      <w:rPr>
        <w:rFonts w:ascii="Arial" w:eastAsia="Arial" w:hAnsi="Arial" w:cs="Arial" w:hint="default"/>
        <w:spacing w:val="-1"/>
        <w:w w:val="99"/>
        <w:sz w:val="18"/>
        <w:szCs w:val="18"/>
      </w:rPr>
    </w:lvl>
    <w:lvl w:ilvl="2" w:tplc="63B44E90">
      <w:start w:val="1"/>
      <w:numFmt w:val="upperLetter"/>
      <w:lvlText w:val="%3."/>
      <w:lvlJc w:val="left"/>
      <w:pPr>
        <w:ind w:left="1291" w:hanging="356"/>
        <w:jc w:val="left"/>
      </w:pPr>
      <w:rPr>
        <w:rFonts w:ascii="Arial" w:eastAsia="Arial" w:hAnsi="Arial" w:cs="Arial" w:hint="default"/>
        <w:spacing w:val="-1"/>
        <w:w w:val="100"/>
        <w:sz w:val="18"/>
        <w:szCs w:val="18"/>
      </w:rPr>
    </w:lvl>
    <w:lvl w:ilvl="3" w:tplc="6DFCD4D6">
      <w:numFmt w:val="bullet"/>
      <w:lvlText w:val="•"/>
      <w:lvlJc w:val="left"/>
      <w:pPr>
        <w:ind w:left="3220" w:hanging="356"/>
      </w:pPr>
      <w:rPr>
        <w:rFonts w:hint="default"/>
      </w:rPr>
    </w:lvl>
    <w:lvl w:ilvl="4" w:tplc="BC56A4A0">
      <w:numFmt w:val="bullet"/>
      <w:lvlText w:val="•"/>
      <w:lvlJc w:val="left"/>
      <w:pPr>
        <w:ind w:left="4180" w:hanging="356"/>
      </w:pPr>
      <w:rPr>
        <w:rFonts w:hint="default"/>
      </w:rPr>
    </w:lvl>
    <w:lvl w:ilvl="5" w:tplc="174ABF8C">
      <w:numFmt w:val="bullet"/>
      <w:lvlText w:val="•"/>
      <w:lvlJc w:val="left"/>
      <w:pPr>
        <w:ind w:left="5140" w:hanging="356"/>
      </w:pPr>
      <w:rPr>
        <w:rFonts w:hint="default"/>
      </w:rPr>
    </w:lvl>
    <w:lvl w:ilvl="6" w:tplc="0AEAF938">
      <w:numFmt w:val="bullet"/>
      <w:lvlText w:val="•"/>
      <w:lvlJc w:val="left"/>
      <w:pPr>
        <w:ind w:left="6100" w:hanging="356"/>
      </w:pPr>
      <w:rPr>
        <w:rFonts w:hint="default"/>
      </w:rPr>
    </w:lvl>
    <w:lvl w:ilvl="7" w:tplc="6F02291E">
      <w:numFmt w:val="bullet"/>
      <w:lvlText w:val="•"/>
      <w:lvlJc w:val="left"/>
      <w:pPr>
        <w:ind w:left="7060" w:hanging="356"/>
      </w:pPr>
      <w:rPr>
        <w:rFonts w:hint="default"/>
      </w:rPr>
    </w:lvl>
    <w:lvl w:ilvl="8" w:tplc="EF8425AC">
      <w:numFmt w:val="bullet"/>
      <w:lvlText w:val="•"/>
      <w:lvlJc w:val="left"/>
      <w:pPr>
        <w:ind w:left="8020" w:hanging="356"/>
      </w:pPr>
      <w:rPr>
        <w:rFonts w:hint="default"/>
      </w:rPr>
    </w:lvl>
  </w:abstractNum>
  <w:abstractNum w:abstractNumId="2">
    <w:nsid w:val="6367318C"/>
    <w:multiLevelType w:val="hybridMultilevel"/>
    <w:tmpl w:val="06149622"/>
    <w:lvl w:ilvl="0" w:tplc="FF085F0C">
      <w:start w:val="2"/>
      <w:numFmt w:val="decimal"/>
      <w:lvlText w:val="%1"/>
      <w:lvlJc w:val="left"/>
      <w:pPr>
        <w:ind w:left="583" w:hanging="464"/>
        <w:jc w:val="left"/>
      </w:pPr>
      <w:rPr>
        <w:rFonts w:hint="default"/>
      </w:rPr>
    </w:lvl>
    <w:lvl w:ilvl="1" w:tplc="D17AF56A">
      <w:start w:val="1"/>
      <w:numFmt w:val="decimal"/>
      <w:lvlText w:val="%1.%2"/>
      <w:lvlJc w:val="left"/>
      <w:pPr>
        <w:ind w:left="583" w:hanging="464"/>
        <w:jc w:val="left"/>
      </w:pPr>
      <w:rPr>
        <w:rFonts w:ascii="Arial" w:eastAsia="Arial" w:hAnsi="Arial" w:cs="Arial" w:hint="default"/>
        <w:w w:val="99"/>
        <w:sz w:val="18"/>
        <w:szCs w:val="18"/>
      </w:rPr>
    </w:lvl>
    <w:lvl w:ilvl="2" w:tplc="925EB75E">
      <w:start w:val="1"/>
      <w:numFmt w:val="upperLetter"/>
      <w:lvlText w:val="%3."/>
      <w:lvlJc w:val="left"/>
      <w:pPr>
        <w:ind w:left="1291" w:hanging="356"/>
        <w:jc w:val="left"/>
      </w:pPr>
      <w:rPr>
        <w:rFonts w:ascii="Arial" w:eastAsia="Arial" w:hAnsi="Arial" w:cs="Arial" w:hint="default"/>
        <w:spacing w:val="-1"/>
        <w:w w:val="100"/>
        <w:sz w:val="18"/>
        <w:szCs w:val="18"/>
      </w:rPr>
    </w:lvl>
    <w:lvl w:ilvl="3" w:tplc="37EE0068">
      <w:start w:val="1"/>
      <w:numFmt w:val="decimal"/>
      <w:lvlText w:val="%4."/>
      <w:lvlJc w:val="left"/>
      <w:pPr>
        <w:ind w:left="1997" w:hanging="355"/>
        <w:jc w:val="left"/>
      </w:pPr>
      <w:rPr>
        <w:rFonts w:ascii="Arial" w:eastAsia="Arial" w:hAnsi="Arial" w:cs="Arial" w:hint="default"/>
        <w:spacing w:val="-1"/>
        <w:w w:val="99"/>
        <w:sz w:val="18"/>
        <w:szCs w:val="18"/>
      </w:rPr>
    </w:lvl>
    <w:lvl w:ilvl="4" w:tplc="FC18DFDE">
      <w:numFmt w:val="bullet"/>
      <w:lvlText w:val="•"/>
      <w:lvlJc w:val="left"/>
      <w:pPr>
        <w:ind w:left="3985" w:hanging="355"/>
      </w:pPr>
      <w:rPr>
        <w:rFonts w:hint="default"/>
      </w:rPr>
    </w:lvl>
    <w:lvl w:ilvl="5" w:tplc="D442A618">
      <w:numFmt w:val="bullet"/>
      <w:lvlText w:val="•"/>
      <w:lvlJc w:val="left"/>
      <w:pPr>
        <w:ind w:left="4977" w:hanging="355"/>
      </w:pPr>
      <w:rPr>
        <w:rFonts w:hint="default"/>
      </w:rPr>
    </w:lvl>
    <w:lvl w:ilvl="6" w:tplc="5E94EDFC">
      <w:numFmt w:val="bullet"/>
      <w:lvlText w:val="•"/>
      <w:lvlJc w:val="left"/>
      <w:pPr>
        <w:ind w:left="5970" w:hanging="355"/>
      </w:pPr>
      <w:rPr>
        <w:rFonts w:hint="default"/>
      </w:rPr>
    </w:lvl>
    <w:lvl w:ilvl="7" w:tplc="61E6205C">
      <w:numFmt w:val="bullet"/>
      <w:lvlText w:val="•"/>
      <w:lvlJc w:val="left"/>
      <w:pPr>
        <w:ind w:left="6962" w:hanging="355"/>
      </w:pPr>
      <w:rPr>
        <w:rFonts w:hint="default"/>
      </w:rPr>
    </w:lvl>
    <w:lvl w:ilvl="8" w:tplc="EED4D7AE">
      <w:numFmt w:val="bullet"/>
      <w:lvlText w:val="•"/>
      <w:lvlJc w:val="left"/>
      <w:pPr>
        <w:ind w:left="7955" w:hanging="355"/>
      </w:pPr>
      <w:rPr>
        <w:rFonts w:hint="default"/>
      </w:rPr>
    </w:lvl>
  </w:abstractNum>
  <w:abstractNum w:abstractNumId="3">
    <w:nsid w:val="6605157C"/>
    <w:multiLevelType w:val="hybridMultilevel"/>
    <w:tmpl w:val="E0C80C4C"/>
    <w:lvl w:ilvl="0" w:tplc="063A4CA0">
      <w:start w:val="1"/>
      <w:numFmt w:val="decimal"/>
      <w:lvlText w:val="%1"/>
      <w:lvlJc w:val="left"/>
      <w:pPr>
        <w:ind w:left="583" w:hanging="464"/>
        <w:jc w:val="left"/>
      </w:pPr>
      <w:rPr>
        <w:rFonts w:hint="default"/>
      </w:rPr>
    </w:lvl>
    <w:lvl w:ilvl="1" w:tplc="FB1E35F2">
      <w:start w:val="1"/>
      <w:numFmt w:val="decimal"/>
      <w:lvlText w:val="%1.%2"/>
      <w:lvlJc w:val="left"/>
      <w:pPr>
        <w:ind w:left="583" w:hanging="464"/>
        <w:jc w:val="left"/>
      </w:pPr>
      <w:rPr>
        <w:rFonts w:ascii="Arial" w:eastAsia="Arial" w:hAnsi="Arial" w:cs="Arial" w:hint="default"/>
        <w:spacing w:val="-1"/>
        <w:w w:val="99"/>
        <w:sz w:val="18"/>
        <w:szCs w:val="18"/>
      </w:rPr>
    </w:lvl>
    <w:lvl w:ilvl="2" w:tplc="15F495F6">
      <w:start w:val="1"/>
      <w:numFmt w:val="upperLetter"/>
      <w:lvlText w:val="%3."/>
      <w:lvlJc w:val="left"/>
      <w:pPr>
        <w:ind w:left="1291" w:hanging="356"/>
        <w:jc w:val="left"/>
      </w:pPr>
      <w:rPr>
        <w:rFonts w:ascii="Arial" w:eastAsia="Arial" w:hAnsi="Arial" w:cs="Arial" w:hint="default"/>
        <w:spacing w:val="-1"/>
        <w:w w:val="100"/>
        <w:sz w:val="18"/>
        <w:szCs w:val="18"/>
      </w:rPr>
    </w:lvl>
    <w:lvl w:ilvl="3" w:tplc="A696594C">
      <w:start w:val="1"/>
      <w:numFmt w:val="decimal"/>
      <w:lvlText w:val="%4."/>
      <w:lvlJc w:val="left"/>
      <w:pPr>
        <w:ind w:left="1997" w:hanging="355"/>
        <w:jc w:val="left"/>
      </w:pPr>
      <w:rPr>
        <w:rFonts w:ascii="Arial" w:eastAsia="Arial" w:hAnsi="Arial" w:cs="Arial" w:hint="default"/>
        <w:spacing w:val="-1"/>
        <w:w w:val="99"/>
        <w:sz w:val="18"/>
        <w:szCs w:val="18"/>
      </w:rPr>
    </w:lvl>
    <w:lvl w:ilvl="4" w:tplc="4B72B83E">
      <w:numFmt w:val="bullet"/>
      <w:lvlText w:val="•"/>
      <w:lvlJc w:val="left"/>
      <w:pPr>
        <w:ind w:left="3985" w:hanging="355"/>
      </w:pPr>
      <w:rPr>
        <w:rFonts w:hint="default"/>
      </w:rPr>
    </w:lvl>
    <w:lvl w:ilvl="5" w:tplc="A6DA8D76">
      <w:numFmt w:val="bullet"/>
      <w:lvlText w:val="•"/>
      <w:lvlJc w:val="left"/>
      <w:pPr>
        <w:ind w:left="4977" w:hanging="355"/>
      </w:pPr>
      <w:rPr>
        <w:rFonts w:hint="default"/>
      </w:rPr>
    </w:lvl>
    <w:lvl w:ilvl="6" w:tplc="5F70D5AC">
      <w:numFmt w:val="bullet"/>
      <w:lvlText w:val="•"/>
      <w:lvlJc w:val="left"/>
      <w:pPr>
        <w:ind w:left="5970" w:hanging="355"/>
      </w:pPr>
      <w:rPr>
        <w:rFonts w:hint="default"/>
      </w:rPr>
    </w:lvl>
    <w:lvl w:ilvl="7" w:tplc="C7D6F954">
      <w:numFmt w:val="bullet"/>
      <w:lvlText w:val="•"/>
      <w:lvlJc w:val="left"/>
      <w:pPr>
        <w:ind w:left="6962" w:hanging="355"/>
      </w:pPr>
      <w:rPr>
        <w:rFonts w:hint="default"/>
      </w:rPr>
    </w:lvl>
    <w:lvl w:ilvl="8" w:tplc="8FF89F6C">
      <w:numFmt w:val="bullet"/>
      <w:lvlText w:val="•"/>
      <w:lvlJc w:val="left"/>
      <w:pPr>
        <w:ind w:left="7955" w:hanging="355"/>
      </w:pPr>
      <w:rPr>
        <w:rFonts w:hint="default"/>
      </w:rPr>
    </w:lvl>
  </w:abstractNum>
  <w:abstractNum w:abstractNumId="4">
    <w:nsid w:val="66453E20"/>
    <w:multiLevelType w:val="hybridMultilevel"/>
    <w:tmpl w:val="3B08F226"/>
    <w:lvl w:ilvl="0" w:tplc="3DB6FC14">
      <w:start w:val="5"/>
      <w:numFmt w:val="decimal"/>
      <w:lvlText w:val="%1"/>
      <w:lvlJc w:val="left"/>
      <w:pPr>
        <w:ind w:left="583" w:hanging="464"/>
        <w:jc w:val="left"/>
      </w:pPr>
      <w:rPr>
        <w:rFonts w:hint="default"/>
      </w:rPr>
    </w:lvl>
    <w:lvl w:ilvl="1" w:tplc="531CB334">
      <w:start w:val="1"/>
      <w:numFmt w:val="decimal"/>
      <w:lvlText w:val="%1.%2"/>
      <w:lvlJc w:val="left"/>
      <w:pPr>
        <w:ind w:left="583" w:hanging="464"/>
        <w:jc w:val="left"/>
      </w:pPr>
      <w:rPr>
        <w:rFonts w:ascii="Arial" w:eastAsia="Arial" w:hAnsi="Arial" w:cs="Arial" w:hint="default"/>
        <w:spacing w:val="-1"/>
        <w:w w:val="99"/>
        <w:sz w:val="18"/>
        <w:szCs w:val="18"/>
      </w:rPr>
    </w:lvl>
    <w:lvl w:ilvl="2" w:tplc="4086D69E">
      <w:start w:val="1"/>
      <w:numFmt w:val="upperLetter"/>
      <w:lvlText w:val="%3."/>
      <w:lvlJc w:val="left"/>
      <w:pPr>
        <w:ind w:left="1291" w:hanging="356"/>
        <w:jc w:val="left"/>
      </w:pPr>
      <w:rPr>
        <w:rFonts w:ascii="Arial" w:eastAsia="Arial" w:hAnsi="Arial" w:cs="Arial" w:hint="default"/>
        <w:spacing w:val="-1"/>
        <w:w w:val="100"/>
        <w:sz w:val="18"/>
        <w:szCs w:val="18"/>
      </w:rPr>
    </w:lvl>
    <w:lvl w:ilvl="3" w:tplc="2632B374">
      <w:numFmt w:val="bullet"/>
      <w:lvlText w:val="•"/>
      <w:lvlJc w:val="left"/>
      <w:pPr>
        <w:ind w:left="3220" w:hanging="356"/>
      </w:pPr>
      <w:rPr>
        <w:rFonts w:hint="default"/>
      </w:rPr>
    </w:lvl>
    <w:lvl w:ilvl="4" w:tplc="06E01552">
      <w:numFmt w:val="bullet"/>
      <w:lvlText w:val="•"/>
      <w:lvlJc w:val="left"/>
      <w:pPr>
        <w:ind w:left="4180" w:hanging="356"/>
      </w:pPr>
      <w:rPr>
        <w:rFonts w:hint="default"/>
      </w:rPr>
    </w:lvl>
    <w:lvl w:ilvl="5" w:tplc="2FBE0502">
      <w:numFmt w:val="bullet"/>
      <w:lvlText w:val="•"/>
      <w:lvlJc w:val="left"/>
      <w:pPr>
        <w:ind w:left="5140" w:hanging="356"/>
      </w:pPr>
      <w:rPr>
        <w:rFonts w:hint="default"/>
      </w:rPr>
    </w:lvl>
    <w:lvl w:ilvl="6" w:tplc="6FEAF8DA">
      <w:numFmt w:val="bullet"/>
      <w:lvlText w:val="•"/>
      <w:lvlJc w:val="left"/>
      <w:pPr>
        <w:ind w:left="6100" w:hanging="356"/>
      </w:pPr>
      <w:rPr>
        <w:rFonts w:hint="default"/>
      </w:rPr>
    </w:lvl>
    <w:lvl w:ilvl="7" w:tplc="78222FA8">
      <w:numFmt w:val="bullet"/>
      <w:lvlText w:val="•"/>
      <w:lvlJc w:val="left"/>
      <w:pPr>
        <w:ind w:left="7060" w:hanging="356"/>
      </w:pPr>
      <w:rPr>
        <w:rFonts w:hint="default"/>
      </w:rPr>
    </w:lvl>
    <w:lvl w:ilvl="8" w:tplc="BDA879A8">
      <w:numFmt w:val="bullet"/>
      <w:lvlText w:val="•"/>
      <w:lvlJc w:val="left"/>
      <w:pPr>
        <w:ind w:left="8020" w:hanging="356"/>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37"/>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A6401"/>
    <w:rsid w:val="006F0BDC"/>
    <w:rsid w:val="00950C0E"/>
    <w:rsid w:val="00BA6401"/>
    <w:rsid w:val="00E21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63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ind w:left="1291" w:hanging="355"/>
    </w:pPr>
    <w:rPr>
      <w:sz w:val="18"/>
      <w:szCs w:val="18"/>
    </w:rPr>
  </w:style>
  <w:style w:type="paragraph" w:styleId="ListParagraph">
    <w:name w:val="List Paragraph"/>
    <w:basedOn w:val="Normal"/>
    <w:uiPriority w:val="1"/>
    <w:qFormat/>
    <w:pPr>
      <w:spacing w:before="80"/>
      <w:ind w:left="1291" w:hanging="355"/>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2231</Words>
  <Characters>12723</Characters>
  <Application>Microsoft Macintosh Word</Application>
  <DocSecurity>0</DocSecurity>
  <Lines>106</Lines>
  <Paragraphs>29</Paragraphs>
  <ScaleCrop>false</ScaleCrop>
  <Company/>
  <LinksUpToDate>false</LinksUpToDate>
  <CharactersWithSpaces>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tsi_lyric_d1_specifications.doc</dc:title>
  <dc:creator>baylorb</dc:creator>
  <cp:lastModifiedBy>Lukas Byorth</cp:lastModifiedBy>
  <cp:revision>3</cp:revision>
  <dcterms:created xsi:type="dcterms:W3CDTF">2019-09-19T17:00:00Z</dcterms:created>
  <dcterms:modified xsi:type="dcterms:W3CDTF">2019-09-25T18:34:00Z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2009-11-17T00:00:00Z</vt:filetime>
  </property>
  <property fmtid="{D5CDD505-2E9C-101B-9397-08002B2CF9AE}" pid="3" name="Creator">
    <vt:lpwstr>PScript5.dll Version 5.2.2</vt:lpwstr>
  </property>
  <property fmtid="{D5CDD505-2E9C-101B-9397-08002B2CF9AE}" pid="4" name="LastSaved">
    <vt:filetime>2019-09-19T00:00:00Z</vt:filetime>
  </property>
</Properties>
</file>